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A8" w:rsidRPr="00A00737" w:rsidRDefault="00651765" w:rsidP="00284EA8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A00737">
        <w:rPr>
          <w:b/>
          <w:bCs/>
          <w:color w:val="000000"/>
          <w:sz w:val="27"/>
          <w:szCs w:val="27"/>
        </w:rPr>
        <w:t>Памятка</w:t>
      </w:r>
    </w:p>
    <w:p w:rsidR="00284EA8" w:rsidRPr="00A00737" w:rsidRDefault="00284EA8" w:rsidP="00537245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A00737">
        <w:rPr>
          <w:b/>
          <w:bCs/>
          <w:color w:val="000000"/>
          <w:sz w:val="27"/>
          <w:szCs w:val="27"/>
        </w:rPr>
        <w:t>по соблюдению обязательных требований</w:t>
      </w:r>
      <w:r w:rsidR="005A2B57" w:rsidRPr="00A00737">
        <w:rPr>
          <w:b/>
          <w:bCs/>
          <w:color w:val="000000"/>
          <w:sz w:val="27"/>
          <w:szCs w:val="27"/>
        </w:rPr>
        <w:t xml:space="preserve"> при </w:t>
      </w:r>
      <w:r w:rsidRPr="00A00737">
        <w:rPr>
          <w:b/>
          <w:bCs/>
          <w:color w:val="000000"/>
          <w:sz w:val="27"/>
          <w:szCs w:val="27"/>
        </w:rPr>
        <w:t>осуществлени</w:t>
      </w:r>
      <w:r w:rsidR="00635A3B" w:rsidRPr="00A00737">
        <w:rPr>
          <w:b/>
          <w:bCs/>
          <w:color w:val="000000"/>
          <w:sz w:val="27"/>
          <w:szCs w:val="27"/>
        </w:rPr>
        <w:t>и</w:t>
      </w:r>
      <w:r w:rsidRPr="00A00737">
        <w:rPr>
          <w:b/>
          <w:bCs/>
          <w:color w:val="000000"/>
          <w:sz w:val="27"/>
          <w:szCs w:val="27"/>
        </w:rPr>
        <w:t xml:space="preserve"> государственного </w:t>
      </w:r>
      <w:r w:rsidR="00852394" w:rsidRPr="00A00737">
        <w:rPr>
          <w:b/>
          <w:bCs/>
          <w:color w:val="000000"/>
          <w:sz w:val="27"/>
          <w:szCs w:val="27"/>
        </w:rPr>
        <w:t>контроля (</w:t>
      </w:r>
      <w:r w:rsidRPr="00A00737">
        <w:rPr>
          <w:b/>
          <w:bCs/>
          <w:color w:val="000000"/>
          <w:sz w:val="27"/>
          <w:szCs w:val="27"/>
        </w:rPr>
        <w:t>надзора</w:t>
      </w:r>
      <w:r w:rsidR="00852394" w:rsidRPr="00A00737">
        <w:rPr>
          <w:b/>
          <w:bCs/>
          <w:color w:val="000000"/>
          <w:sz w:val="27"/>
          <w:szCs w:val="27"/>
        </w:rPr>
        <w:t>) в</w:t>
      </w:r>
      <w:r w:rsidR="00537245" w:rsidRPr="00A00737">
        <w:rPr>
          <w:b/>
          <w:bCs/>
          <w:color w:val="000000"/>
          <w:sz w:val="27"/>
          <w:szCs w:val="27"/>
        </w:rPr>
        <w:t xml:space="preserve"> </w:t>
      </w:r>
      <w:r w:rsidR="00852394" w:rsidRPr="00A00737">
        <w:rPr>
          <w:b/>
          <w:bCs/>
          <w:color w:val="000000"/>
          <w:sz w:val="27"/>
          <w:szCs w:val="27"/>
        </w:rPr>
        <w:t>области долевого строительства многоквартирных домов и</w:t>
      </w:r>
      <w:r w:rsidR="005C1CAD">
        <w:rPr>
          <w:b/>
          <w:bCs/>
          <w:color w:val="000000"/>
          <w:sz w:val="27"/>
          <w:szCs w:val="27"/>
        </w:rPr>
        <w:t> </w:t>
      </w:r>
      <w:r w:rsidR="00852394" w:rsidRPr="00A00737">
        <w:rPr>
          <w:b/>
          <w:bCs/>
          <w:color w:val="000000"/>
          <w:sz w:val="27"/>
          <w:szCs w:val="27"/>
        </w:rPr>
        <w:t xml:space="preserve">(или) иных объектов недвижимости, в том числе </w:t>
      </w:r>
      <w:r w:rsidR="00537245" w:rsidRPr="00A00737">
        <w:rPr>
          <w:b/>
          <w:bCs/>
          <w:color w:val="000000"/>
          <w:sz w:val="27"/>
          <w:szCs w:val="27"/>
        </w:rPr>
        <w:t xml:space="preserve">за деятельностью </w:t>
      </w:r>
      <w:r w:rsidR="00635A3B" w:rsidRPr="00A00737">
        <w:rPr>
          <w:b/>
          <w:bCs/>
          <w:color w:val="000000"/>
          <w:sz w:val="27"/>
          <w:szCs w:val="27"/>
        </w:rPr>
        <w:t>жилищно-строительных кооперативов, связан</w:t>
      </w:r>
      <w:r w:rsidR="00537245" w:rsidRPr="00A00737">
        <w:rPr>
          <w:b/>
          <w:bCs/>
          <w:color w:val="000000"/>
          <w:sz w:val="27"/>
          <w:szCs w:val="27"/>
        </w:rPr>
        <w:t>ной</w:t>
      </w:r>
      <w:r w:rsidR="00635A3B" w:rsidRPr="00A00737">
        <w:rPr>
          <w:b/>
          <w:bCs/>
          <w:color w:val="000000"/>
          <w:sz w:val="27"/>
          <w:szCs w:val="27"/>
        </w:rPr>
        <w:t xml:space="preserve"> со строительством многоквартирных домов, на территории Архангельской области</w:t>
      </w:r>
    </w:p>
    <w:p w:rsidR="00537245" w:rsidRPr="00A00737" w:rsidRDefault="00537245" w:rsidP="005372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F5F04" w:rsidRDefault="007F5F04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7"/>
          <w:szCs w:val="27"/>
        </w:rPr>
      </w:pPr>
    </w:p>
    <w:p w:rsidR="007F5F04" w:rsidRPr="007F5F04" w:rsidRDefault="007F5F04" w:rsidP="007F5F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A4C8D">
        <w:rPr>
          <w:sz w:val="28"/>
          <w:szCs w:val="28"/>
        </w:rPr>
        <w:t xml:space="preserve">Уполномоченным органом исполнительной власти Архангельской области по осуществлению регионального государственного контроля (надзора) </w:t>
      </w:r>
      <w:r w:rsidRPr="007F5F04">
        <w:rPr>
          <w:bCs/>
          <w:color w:val="000000"/>
          <w:sz w:val="27"/>
          <w:szCs w:val="27"/>
        </w:rPr>
        <w:t>в области долевого строительства многоквартирных домов и</w:t>
      </w:r>
      <w:r>
        <w:rPr>
          <w:bCs/>
          <w:color w:val="000000"/>
          <w:sz w:val="27"/>
          <w:szCs w:val="27"/>
        </w:rPr>
        <w:t xml:space="preserve"> </w:t>
      </w:r>
      <w:r w:rsidRPr="007F5F04">
        <w:rPr>
          <w:bCs/>
          <w:color w:val="000000"/>
          <w:sz w:val="27"/>
          <w:szCs w:val="27"/>
        </w:rPr>
        <w:t>(или) иных объектов недвижимости, в том числе за деятельностью жилищно-строительных кооперативов, связанной со строительством многоквартирных домов, на территории Архангельской области</w:t>
      </w:r>
      <w:r w:rsidRPr="005A4C8D">
        <w:rPr>
          <w:sz w:val="28"/>
          <w:szCs w:val="28"/>
        </w:rPr>
        <w:t xml:space="preserve"> является </w:t>
      </w:r>
      <w:r>
        <w:rPr>
          <w:b/>
          <w:sz w:val="28"/>
          <w:szCs w:val="28"/>
        </w:rPr>
        <w:t>инспекция государственного строительного надзора</w:t>
      </w:r>
      <w:r w:rsidRPr="005A4C8D">
        <w:rPr>
          <w:b/>
          <w:sz w:val="28"/>
          <w:szCs w:val="28"/>
        </w:rPr>
        <w:t xml:space="preserve"> Архангельской области</w:t>
      </w:r>
      <w:r w:rsidRPr="005A4C8D">
        <w:rPr>
          <w:sz w:val="28"/>
          <w:szCs w:val="28"/>
        </w:rPr>
        <w:t>.</w:t>
      </w:r>
    </w:p>
    <w:p w:rsidR="007F5F04" w:rsidRDefault="007F5F04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7"/>
          <w:szCs w:val="27"/>
        </w:rPr>
      </w:pPr>
    </w:p>
    <w:p w:rsidR="00284EA8" w:rsidRPr="00A00737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7"/>
          <w:szCs w:val="27"/>
        </w:rPr>
      </w:pPr>
      <w:r w:rsidRPr="00A00737">
        <w:rPr>
          <w:color w:val="000000"/>
          <w:sz w:val="27"/>
          <w:szCs w:val="27"/>
        </w:rPr>
        <w:t xml:space="preserve">Государственный </w:t>
      </w:r>
      <w:r w:rsidR="0075661D" w:rsidRPr="00A00737">
        <w:rPr>
          <w:color w:val="000000"/>
          <w:sz w:val="27"/>
          <w:szCs w:val="27"/>
        </w:rPr>
        <w:t>контроль</w:t>
      </w:r>
      <w:r w:rsidRPr="00A00737">
        <w:rPr>
          <w:color w:val="000000"/>
          <w:sz w:val="27"/>
          <w:szCs w:val="27"/>
        </w:rPr>
        <w:t xml:space="preserve"> </w:t>
      </w:r>
      <w:r w:rsidR="0075661D" w:rsidRPr="00A00737">
        <w:rPr>
          <w:color w:val="000000"/>
          <w:sz w:val="27"/>
          <w:szCs w:val="27"/>
        </w:rPr>
        <w:t>(</w:t>
      </w:r>
      <w:r w:rsidRPr="00A00737">
        <w:rPr>
          <w:color w:val="000000"/>
          <w:sz w:val="27"/>
          <w:szCs w:val="27"/>
        </w:rPr>
        <w:t>надзор</w:t>
      </w:r>
      <w:r w:rsidR="0075661D" w:rsidRPr="00A00737">
        <w:rPr>
          <w:color w:val="000000"/>
          <w:sz w:val="27"/>
          <w:szCs w:val="27"/>
        </w:rPr>
        <w:t>)</w:t>
      </w:r>
      <w:r w:rsidRPr="00A00737">
        <w:rPr>
          <w:color w:val="000000"/>
          <w:sz w:val="27"/>
          <w:szCs w:val="27"/>
        </w:rPr>
        <w:t xml:space="preserve"> осуществляется в форме проверок.</w:t>
      </w:r>
    </w:p>
    <w:p w:rsidR="0075661D" w:rsidRPr="00A00737" w:rsidRDefault="0075661D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sz w:val="27"/>
          <w:szCs w:val="27"/>
        </w:rPr>
      </w:pPr>
      <w:r w:rsidRPr="007F5F04">
        <w:rPr>
          <w:b/>
          <w:sz w:val="27"/>
          <w:szCs w:val="27"/>
        </w:rPr>
        <w:t>Плановые проверки</w:t>
      </w:r>
      <w:r w:rsidRPr="00A00737">
        <w:rPr>
          <w:sz w:val="27"/>
          <w:szCs w:val="27"/>
        </w:rPr>
        <w:t xml:space="preserve"> в отношении лиц, осуществляющих привлечение денежных средств участников долевого строительства для строительства (создания) многоквартирных домов и (или) иных объектов недвижимости, </w:t>
      </w:r>
      <w:r w:rsidRPr="007F5F04">
        <w:rPr>
          <w:b/>
          <w:sz w:val="27"/>
          <w:szCs w:val="27"/>
        </w:rPr>
        <w:t>не</w:t>
      </w:r>
      <w:r w:rsidR="007C6A7D" w:rsidRPr="007F5F04">
        <w:rPr>
          <w:b/>
          <w:sz w:val="27"/>
          <w:szCs w:val="27"/>
        </w:rPr>
        <w:t xml:space="preserve"> </w:t>
      </w:r>
      <w:r w:rsidRPr="007F5F04">
        <w:rPr>
          <w:b/>
          <w:sz w:val="27"/>
          <w:szCs w:val="27"/>
        </w:rPr>
        <w:t>проводятся</w:t>
      </w:r>
      <w:r w:rsidRPr="00A00737">
        <w:rPr>
          <w:sz w:val="27"/>
          <w:szCs w:val="27"/>
        </w:rPr>
        <w:t>.</w:t>
      </w:r>
    </w:p>
    <w:p w:rsidR="008572C7" w:rsidRPr="00A00737" w:rsidRDefault="008572C7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sz w:val="27"/>
          <w:szCs w:val="27"/>
        </w:rPr>
      </w:pPr>
      <w:r w:rsidRPr="00A00737">
        <w:rPr>
          <w:sz w:val="27"/>
          <w:szCs w:val="27"/>
        </w:rPr>
        <w:t>Основание</w:t>
      </w:r>
      <w:r w:rsidR="00D324D9" w:rsidRPr="00A00737">
        <w:rPr>
          <w:sz w:val="27"/>
          <w:szCs w:val="27"/>
        </w:rPr>
        <w:t>м</w:t>
      </w:r>
      <w:r w:rsidRPr="00A00737">
        <w:rPr>
          <w:sz w:val="27"/>
          <w:szCs w:val="27"/>
        </w:rPr>
        <w:t xml:space="preserve"> для проведения плановой проверки в отношении жилищно-строительного кооператива является истечение одного года с даты выдачи жилищно-строительному кооперативу разрешения на строительство либо с даты окончания проведения последней плановой проверки такого кооператива.</w:t>
      </w:r>
    </w:p>
    <w:p w:rsidR="00284EA8" w:rsidRPr="00A00737" w:rsidRDefault="0075661D" w:rsidP="00A00737">
      <w:pPr>
        <w:pStyle w:val="a3"/>
        <w:shd w:val="clear" w:color="auto" w:fill="FFFFFF"/>
        <w:spacing w:before="0" w:beforeAutospacing="0" w:after="0" w:afterAutospacing="0"/>
        <w:ind w:left="23" w:right="23" w:firstLine="720"/>
        <w:jc w:val="both"/>
        <w:rPr>
          <w:color w:val="000000"/>
          <w:sz w:val="27"/>
          <w:szCs w:val="27"/>
        </w:rPr>
      </w:pPr>
      <w:r w:rsidRPr="007F5F04">
        <w:rPr>
          <w:b/>
          <w:color w:val="000000"/>
          <w:sz w:val="27"/>
          <w:szCs w:val="27"/>
        </w:rPr>
        <w:t>Основани</w:t>
      </w:r>
      <w:r w:rsidR="00F473DE" w:rsidRPr="007F5F04">
        <w:rPr>
          <w:b/>
          <w:color w:val="000000"/>
          <w:sz w:val="27"/>
          <w:szCs w:val="27"/>
        </w:rPr>
        <w:t>я</w:t>
      </w:r>
      <w:r w:rsidRPr="007F5F04">
        <w:rPr>
          <w:b/>
          <w:color w:val="000000"/>
          <w:sz w:val="27"/>
          <w:szCs w:val="27"/>
        </w:rPr>
        <w:t xml:space="preserve"> для проведения внеплановой проверки</w:t>
      </w:r>
      <w:r w:rsidRPr="00A00737">
        <w:rPr>
          <w:color w:val="000000"/>
          <w:sz w:val="27"/>
          <w:szCs w:val="27"/>
        </w:rPr>
        <w:t xml:space="preserve"> </w:t>
      </w:r>
      <w:r w:rsidR="00F473DE" w:rsidRPr="00A00737">
        <w:rPr>
          <w:color w:val="000000"/>
          <w:sz w:val="27"/>
          <w:szCs w:val="27"/>
        </w:rPr>
        <w:t>закреплены в части 11 статьи 23 Федерального закона № 214-ФЗ</w:t>
      </w:r>
      <w:r w:rsidR="008572C7" w:rsidRPr="00A00737">
        <w:rPr>
          <w:color w:val="000000"/>
          <w:sz w:val="27"/>
          <w:szCs w:val="27"/>
        </w:rPr>
        <w:t>, в части 6 статьи 123.2 Жилищного кодекса Российской Федерации</w:t>
      </w:r>
      <w:r w:rsidR="00F473DE" w:rsidRPr="00A00737">
        <w:rPr>
          <w:color w:val="000000"/>
          <w:sz w:val="27"/>
          <w:szCs w:val="27"/>
        </w:rPr>
        <w:t>.</w:t>
      </w:r>
    </w:p>
    <w:p w:rsidR="00956841" w:rsidRPr="00A00737" w:rsidRDefault="00956841" w:rsidP="00A00737">
      <w:pPr>
        <w:pStyle w:val="a3"/>
        <w:shd w:val="clear" w:color="auto" w:fill="FFFFFF"/>
        <w:spacing w:before="0" w:beforeAutospacing="0" w:after="0" w:afterAutospacing="0"/>
        <w:ind w:left="23" w:right="23" w:firstLine="720"/>
        <w:jc w:val="both"/>
        <w:rPr>
          <w:color w:val="000000"/>
          <w:sz w:val="27"/>
          <w:szCs w:val="27"/>
        </w:rPr>
      </w:pPr>
      <w:r w:rsidRPr="00A00737">
        <w:rPr>
          <w:color w:val="000000"/>
          <w:sz w:val="27"/>
          <w:szCs w:val="27"/>
        </w:rPr>
        <w:t>Для возможности привлечения денежных средств участников долевого строительства застройщик направляет через личный кабинет застройщика в</w:t>
      </w:r>
      <w:r w:rsidR="007C6A7D">
        <w:rPr>
          <w:color w:val="000000"/>
          <w:sz w:val="27"/>
          <w:szCs w:val="27"/>
        </w:rPr>
        <w:t xml:space="preserve"> </w:t>
      </w:r>
      <w:r w:rsidRPr="00A00737">
        <w:rPr>
          <w:color w:val="000000"/>
          <w:sz w:val="27"/>
          <w:szCs w:val="27"/>
        </w:rPr>
        <w:t>единой информационной системе жилищного строительства, указанной в</w:t>
      </w:r>
      <w:r w:rsidR="007F5F04">
        <w:rPr>
          <w:color w:val="000000"/>
          <w:sz w:val="27"/>
          <w:szCs w:val="27"/>
        </w:rPr>
        <w:t xml:space="preserve"> </w:t>
      </w:r>
      <w:r w:rsidRPr="00A00737">
        <w:rPr>
          <w:color w:val="000000"/>
          <w:sz w:val="27"/>
          <w:szCs w:val="27"/>
        </w:rPr>
        <w:t xml:space="preserve">статье 23.3 Федерального закона № 214-ФЗ (далее – </w:t>
      </w:r>
      <w:r w:rsidR="000E444A" w:rsidRPr="00A00737">
        <w:rPr>
          <w:color w:val="000000"/>
          <w:sz w:val="27"/>
          <w:szCs w:val="27"/>
        </w:rPr>
        <w:t>ЕИСЖС</w:t>
      </w:r>
      <w:r w:rsidRPr="00A00737">
        <w:rPr>
          <w:color w:val="000000"/>
          <w:sz w:val="27"/>
          <w:szCs w:val="27"/>
        </w:rPr>
        <w:t>) проектную декларацию, подписанную усиленной электронной подписью.</w:t>
      </w:r>
    </w:p>
    <w:p w:rsidR="00956841" w:rsidRPr="00A00737" w:rsidRDefault="008E69DE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получения</w:t>
      </w:r>
      <w:r w:rsidR="00956841" w:rsidRPr="00A00737">
        <w:rPr>
          <w:color w:val="000000"/>
          <w:sz w:val="27"/>
          <w:szCs w:val="27"/>
        </w:rPr>
        <w:t xml:space="preserve"> положительного заключения, застройщик в</w:t>
      </w:r>
      <w:r w:rsidR="007C6A7D">
        <w:rPr>
          <w:color w:val="000000"/>
          <w:sz w:val="27"/>
          <w:szCs w:val="27"/>
        </w:rPr>
        <w:t xml:space="preserve"> </w:t>
      </w:r>
      <w:r w:rsidR="00956841" w:rsidRPr="00A00737">
        <w:rPr>
          <w:color w:val="000000"/>
          <w:sz w:val="27"/>
          <w:szCs w:val="27"/>
        </w:rPr>
        <w:t xml:space="preserve">течение 60 дней подает на государственную регистрацию в Управление </w:t>
      </w:r>
      <w:proofErr w:type="spellStart"/>
      <w:r w:rsidR="00956841" w:rsidRPr="00A00737">
        <w:rPr>
          <w:color w:val="000000"/>
          <w:sz w:val="27"/>
          <w:szCs w:val="27"/>
        </w:rPr>
        <w:t>Росреестра</w:t>
      </w:r>
      <w:proofErr w:type="spellEnd"/>
      <w:r w:rsidR="00956841" w:rsidRPr="00A00737">
        <w:rPr>
          <w:color w:val="000000"/>
          <w:sz w:val="27"/>
          <w:szCs w:val="27"/>
        </w:rPr>
        <w:t xml:space="preserve"> по Архангельской области и Ненецкому автономному округу</w:t>
      </w:r>
      <w:r w:rsidR="000E444A" w:rsidRPr="00A00737">
        <w:rPr>
          <w:color w:val="000000"/>
          <w:sz w:val="27"/>
          <w:szCs w:val="27"/>
        </w:rPr>
        <w:t xml:space="preserve"> (далее – Управление </w:t>
      </w:r>
      <w:proofErr w:type="spellStart"/>
      <w:r w:rsidR="000E444A" w:rsidRPr="00A00737">
        <w:rPr>
          <w:color w:val="000000"/>
          <w:sz w:val="27"/>
          <w:szCs w:val="27"/>
        </w:rPr>
        <w:t>Росреестра</w:t>
      </w:r>
      <w:proofErr w:type="spellEnd"/>
      <w:r w:rsidR="000E444A" w:rsidRPr="00A00737">
        <w:rPr>
          <w:color w:val="000000"/>
          <w:sz w:val="27"/>
          <w:szCs w:val="27"/>
        </w:rPr>
        <w:t>)</w:t>
      </w:r>
      <w:r w:rsidR="00956841" w:rsidRPr="00A00737">
        <w:rPr>
          <w:color w:val="000000"/>
          <w:sz w:val="27"/>
          <w:szCs w:val="27"/>
        </w:rPr>
        <w:t xml:space="preserve"> пакет документов для регистрации первого договора долевого участия в</w:t>
      </w:r>
      <w:r w:rsidR="00A00737" w:rsidRPr="00A00737">
        <w:rPr>
          <w:color w:val="000000"/>
          <w:sz w:val="27"/>
          <w:szCs w:val="27"/>
        </w:rPr>
        <w:t xml:space="preserve"> </w:t>
      </w:r>
      <w:r w:rsidR="00956841" w:rsidRPr="00A00737">
        <w:rPr>
          <w:color w:val="000000"/>
          <w:sz w:val="27"/>
          <w:szCs w:val="27"/>
        </w:rPr>
        <w:t>строительстве.</w:t>
      </w:r>
    </w:p>
    <w:p w:rsidR="00284EA8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7"/>
          <w:szCs w:val="27"/>
        </w:rPr>
      </w:pPr>
      <w:r w:rsidRPr="00A00737">
        <w:rPr>
          <w:color w:val="000000"/>
          <w:sz w:val="27"/>
          <w:szCs w:val="27"/>
        </w:rPr>
        <w:t xml:space="preserve">Осуществление государственного </w:t>
      </w:r>
      <w:r w:rsidR="004726F8" w:rsidRPr="00A00737">
        <w:rPr>
          <w:color w:val="000000"/>
          <w:sz w:val="27"/>
          <w:szCs w:val="27"/>
        </w:rPr>
        <w:t>контроля</w:t>
      </w:r>
      <w:r w:rsidRPr="00A00737">
        <w:rPr>
          <w:color w:val="000000"/>
          <w:sz w:val="27"/>
          <w:szCs w:val="27"/>
        </w:rPr>
        <w:t xml:space="preserve"> </w:t>
      </w:r>
      <w:r w:rsidR="004726F8" w:rsidRPr="00A00737">
        <w:rPr>
          <w:color w:val="000000"/>
          <w:sz w:val="27"/>
          <w:szCs w:val="27"/>
        </w:rPr>
        <w:t>(</w:t>
      </w:r>
      <w:r w:rsidRPr="00A00737">
        <w:rPr>
          <w:color w:val="000000"/>
          <w:sz w:val="27"/>
          <w:szCs w:val="27"/>
        </w:rPr>
        <w:t>надзора</w:t>
      </w:r>
      <w:r w:rsidR="004726F8" w:rsidRPr="00A00737">
        <w:rPr>
          <w:color w:val="000000"/>
          <w:sz w:val="27"/>
          <w:szCs w:val="27"/>
        </w:rPr>
        <w:t>)</w:t>
      </w:r>
      <w:r w:rsidRPr="00A00737">
        <w:rPr>
          <w:color w:val="000000"/>
          <w:sz w:val="27"/>
          <w:szCs w:val="27"/>
        </w:rPr>
        <w:t xml:space="preserve"> начинается с</w:t>
      </w:r>
      <w:r w:rsidR="007C6A7D">
        <w:rPr>
          <w:color w:val="000000"/>
          <w:sz w:val="27"/>
          <w:szCs w:val="27"/>
        </w:rPr>
        <w:t xml:space="preserve"> </w:t>
      </w:r>
      <w:r w:rsidR="004726F8" w:rsidRPr="00A00737">
        <w:rPr>
          <w:color w:val="000000"/>
          <w:sz w:val="27"/>
          <w:szCs w:val="27"/>
        </w:rPr>
        <w:t xml:space="preserve">поступления </w:t>
      </w:r>
      <w:r w:rsidR="00D52909" w:rsidRPr="00A00737">
        <w:rPr>
          <w:color w:val="000000"/>
          <w:sz w:val="27"/>
          <w:szCs w:val="27"/>
        </w:rPr>
        <w:t>в</w:t>
      </w:r>
      <w:r w:rsidR="007F5F04">
        <w:rPr>
          <w:color w:val="000000"/>
          <w:sz w:val="27"/>
          <w:szCs w:val="27"/>
        </w:rPr>
        <w:t xml:space="preserve"> </w:t>
      </w:r>
      <w:r w:rsidR="00D52909" w:rsidRPr="00A00737">
        <w:rPr>
          <w:color w:val="000000"/>
          <w:sz w:val="27"/>
          <w:szCs w:val="27"/>
        </w:rPr>
        <w:t xml:space="preserve">инспекцию </w:t>
      </w:r>
      <w:proofErr w:type="spellStart"/>
      <w:r w:rsidR="00D52909" w:rsidRPr="00A00737">
        <w:rPr>
          <w:color w:val="000000"/>
          <w:sz w:val="27"/>
          <w:szCs w:val="27"/>
        </w:rPr>
        <w:t>госстройнадзора</w:t>
      </w:r>
      <w:proofErr w:type="spellEnd"/>
      <w:r w:rsidR="00D52909" w:rsidRPr="00A00737">
        <w:rPr>
          <w:color w:val="000000"/>
          <w:sz w:val="27"/>
          <w:szCs w:val="27"/>
        </w:rPr>
        <w:t xml:space="preserve"> АО </w:t>
      </w:r>
      <w:r w:rsidR="004726F8" w:rsidRPr="00A00737">
        <w:rPr>
          <w:color w:val="000000"/>
          <w:sz w:val="27"/>
          <w:szCs w:val="27"/>
        </w:rPr>
        <w:t>уведомления из</w:t>
      </w:r>
      <w:r w:rsidR="002E70BE" w:rsidRPr="00A00737">
        <w:rPr>
          <w:color w:val="000000"/>
          <w:sz w:val="27"/>
          <w:szCs w:val="27"/>
        </w:rPr>
        <w:t xml:space="preserve"> Управления </w:t>
      </w:r>
      <w:proofErr w:type="spellStart"/>
      <w:r w:rsidR="002E70BE" w:rsidRPr="00A00737">
        <w:rPr>
          <w:color w:val="000000"/>
          <w:sz w:val="27"/>
          <w:szCs w:val="27"/>
        </w:rPr>
        <w:t>Росреестра</w:t>
      </w:r>
      <w:proofErr w:type="spellEnd"/>
      <w:r w:rsidR="002E70BE" w:rsidRPr="00A00737">
        <w:rPr>
          <w:color w:val="000000"/>
          <w:sz w:val="27"/>
          <w:szCs w:val="27"/>
        </w:rPr>
        <w:t xml:space="preserve"> </w:t>
      </w:r>
      <w:r w:rsidR="00956841" w:rsidRPr="00A00737">
        <w:rPr>
          <w:color w:val="000000"/>
          <w:sz w:val="27"/>
          <w:szCs w:val="27"/>
        </w:rPr>
        <w:t>о регистрации первого договора долевого участия в строительстве по каждому объекту</w:t>
      </w:r>
      <w:r w:rsidR="0085720E" w:rsidRPr="00A00737">
        <w:rPr>
          <w:color w:val="000000"/>
          <w:sz w:val="27"/>
          <w:szCs w:val="27"/>
        </w:rPr>
        <w:t>.</w:t>
      </w:r>
    </w:p>
    <w:p w:rsidR="007F5F04" w:rsidRPr="00A00737" w:rsidRDefault="007F5F04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sz w:val="27"/>
          <w:szCs w:val="27"/>
        </w:rPr>
      </w:pPr>
    </w:p>
    <w:p w:rsidR="00284EA8" w:rsidRPr="00A00737" w:rsidRDefault="008E69DE" w:rsidP="008E69DE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color w:val="000000"/>
          <w:sz w:val="27"/>
          <w:szCs w:val="27"/>
        </w:rPr>
      </w:pPr>
      <w:r w:rsidRPr="008E69DE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 w:rsidR="006A5D36" w:rsidRPr="007F5F04">
        <w:rPr>
          <w:b/>
          <w:color w:val="000000"/>
          <w:sz w:val="27"/>
          <w:szCs w:val="27"/>
        </w:rPr>
        <w:t>Ежеквартально</w:t>
      </w:r>
      <w:r w:rsidR="006A5D36" w:rsidRPr="00A00737">
        <w:rPr>
          <w:color w:val="000000"/>
          <w:sz w:val="27"/>
          <w:szCs w:val="27"/>
        </w:rPr>
        <w:t xml:space="preserve"> застройщики представляют в инспекцию </w:t>
      </w:r>
      <w:proofErr w:type="spellStart"/>
      <w:r w:rsidR="006A5D36" w:rsidRPr="00A00737">
        <w:rPr>
          <w:color w:val="000000"/>
          <w:sz w:val="27"/>
          <w:szCs w:val="27"/>
        </w:rPr>
        <w:t>госстройнадзора</w:t>
      </w:r>
      <w:proofErr w:type="spellEnd"/>
      <w:r w:rsidR="006A5D36" w:rsidRPr="00A00737">
        <w:rPr>
          <w:color w:val="000000"/>
          <w:sz w:val="27"/>
          <w:szCs w:val="27"/>
        </w:rPr>
        <w:t xml:space="preserve"> АО отчетность об осуществлении деятельности, связанной с</w:t>
      </w:r>
      <w:r w:rsidR="007C6A7D">
        <w:rPr>
          <w:color w:val="000000"/>
          <w:sz w:val="27"/>
          <w:szCs w:val="27"/>
        </w:rPr>
        <w:t xml:space="preserve"> </w:t>
      </w:r>
      <w:r w:rsidR="006A5D36" w:rsidRPr="00A00737">
        <w:rPr>
          <w:color w:val="000000"/>
          <w:sz w:val="27"/>
          <w:szCs w:val="27"/>
        </w:rPr>
        <w:t>привлечением денежных средств участников долевого строительства для</w:t>
      </w:r>
      <w:r w:rsidR="007C6A7D">
        <w:rPr>
          <w:color w:val="000000"/>
          <w:sz w:val="27"/>
          <w:szCs w:val="27"/>
        </w:rPr>
        <w:t xml:space="preserve"> </w:t>
      </w:r>
      <w:r w:rsidR="006A5D36" w:rsidRPr="00A00737">
        <w:rPr>
          <w:color w:val="000000"/>
          <w:sz w:val="27"/>
          <w:szCs w:val="27"/>
        </w:rPr>
        <w:t>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</w:t>
      </w:r>
      <w:r>
        <w:rPr>
          <w:color w:val="000000"/>
          <w:sz w:val="27"/>
          <w:szCs w:val="27"/>
        </w:rPr>
        <w:t xml:space="preserve"> (</w:t>
      </w:r>
      <w:r w:rsidR="00C67D37">
        <w:rPr>
          <w:color w:val="000000"/>
          <w:sz w:val="27"/>
          <w:szCs w:val="27"/>
        </w:rPr>
        <w:t>приказ Минстроя России от</w:t>
      </w:r>
      <w:r w:rsidR="005C1CAD">
        <w:rPr>
          <w:color w:val="000000"/>
          <w:sz w:val="27"/>
          <w:szCs w:val="27"/>
        </w:rPr>
        <w:t> </w:t>
      </w:r>
      <w:r w:rsidR="00C67D37">
        <w:rPr>
          <w:color w:val="000000"/>
          <w:sz w:val="27"/>
          <w:szCs w:val="27"/>
        </w:rPr>
        <w:t>12.10.2018 № 656/</w:t>
      </w:r>
      <w:proofErr w:type="spellStart"/>
      <w:r w:rsidR="00C67D37">
        <w:rPr>
          <w:color w:val="000000"/>
          <w:sz w:val="27"/>
          <w:szCs w:val="27"/>
        </w:rPr>
        <w:t>пр</w:t>
      </w:r>
      <w:proofErr w:type="spellEnd"/>
      <w:r w:rsidR="00C67D37">
        <w:rPr>
          <w:color w:val="000000"/>
          <w:sz w:val="27"/>
          <w:szCs w:val="27"/>
        </w:rPr>
        <w:t>, постановление Правительства Российской Федерации от</w:t>
      </w:r>
      <w:r w:rsidR="005C1CAD">
        <w:rPr>
          <w:color w:val="000000"/>
          <w:sz w:val="27"/>
          <w:szCs w:val="27"/>
        </w:rPr>
        <w:t> </w:t>
      </w:r>
      <w:r w:rsidR="00C67D37">
        <w:rPr>
          <w:color w:val="000000"/>
          <w:sz w:val="27"/>
          <w:szCs w:val="27"/>
        </w:rPr>
        <w:t xml:space="preserve">26.03.2019 № 319) – за </w:t>
      </w:r>
      <w:r w:rsidR="00C67D37">
        <w:rPr>
          <w:color w:val="000000"/>
          <w:sz w:val="27"/>
          <w:szCs w:val="27"/>
          <w:lang w:val="en-US"/>
        </w:rPr>
        <w:t>I</w:t>
      </w:r>
      <w:r w:rsidR="00C67D37" w:rsidRPr="00C67D37">
        <w:rPr>
          <w:color w:val="000000"/>
          <w:sz w:val="27"/>
          <w:szCs w:val="27"/>
        </w:rPr>
        <w:t xml:space="preserve"> – </w:t>
      </w:r>
      <w:r w:rsidR="00C67D37">
        <w:rPr>
          <w:color w:val="000000"/>
          <w:sz w:val="27"/>
          <w:szCs w:val="27"/>
          <w:lang w:val="en-US"/>
        </w:rPr>
        <w:t>III</w:t>
      </w:r>
      <w:r w:rsidR="00C67D37">
        <w:rPr>
          <w:color w:val="000000"/>
          <w:sz w:val="27"/>
          <w:szCs w:val="27"/>
        </w:rPr>
        <w:t xml:space="preserve"> кварталы </w:t>
      </w:r>
      <w:r w:rsidR="00C67D37" w:rsidRPr="00C67D37">
        <w:rPr>
          <w:color w:val="000000"/>
          <w:sz w:val="27"/>
          <w:szCs w:val="27"/>
        </w:rPr>
        <w:t xml:space="preserve">– </w:t>
      </w:r>
      <w:r w:rsidR="00C67D37">
        <w:rPr>
          <w:color w:val="000000"/>
          <w:sz w:val="27"/>
          <w:szCs w:val="27"/>
        </w:rPr>
        <w:t xml:space="preserve">не позднее 30 календарных дней после окончания отчетного периода, за </w:t>
      </w:r>
      <w:r w:rsidR="00C67D37">
        <w:rPr>
          <w:color w:val="000000"/>
          <w:sz w:val="27"/>
          <w:szCs w:val="27"/>
          <w:lang w:val="en-US"/>
        </w:rPr>
        <w:t>IV</w:t>
      </w:r>
      <w:r w:rsidR="00C67D37">
        <w:rPr>
          <w:color w:val="000000"/>
          <w:sz w:val="27"/>
          <w:szCs w:val="27"/>
        </w:rPr>
        <w:t xml:space="preserve"> квартал – не позднее 90 календарных дней после окончания </w:t>
      </w:r>
      <w:r w:rsidR="00C67D37">
        <w:rPr>
          <w:color w:val="000000"/>
          <w:sz w:val="27"/>
          <w:szCs w:val="27"/>
          <w:lang w:val="en-US"/>
        </w:rPr>
        <w:t>IV</w:t>
      </w:r>
      <w:r w:rsidR="00C67D37">
        <w:rPr>
          <w:color w:val="000000"/>
          <w:sz w:val="27"/>
          <w:szCs w:val="27"/>
        </w:rPr>
        <w:t xml:space="preserve"> квартала</w:t>
      </w:r>
      <w:r w:rsidR="006A5D36" w:rsidRPr="00A00737">
        <w:rPr>
          <w:color w:val="000000"/>
          <w:sz w:val="27"/>
          <w:szCs w:val="27"/>
        </w:rPr>
        <w:t>.</w:t>
      </w:r>
    </w:p>
    <w:p w:rsidR="006A5D36" w:rsidRDefault="006A5D36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  <w:r w:rsidRPr="007F5F04">
        <w:rPr>
          <w:b/>
          <w:color w:val="000000"/>
          <w:sz w:val="27"/>
          <w:szCs w:val="27"/>
        </w:rPr>
        <w:lastRenderedPageBreak/>
        <w:t>Ежеквартально</w:t>
      </w:r>
      <w:r w:rsidRPr="00A00737">
        <w:rPr>
          <w:color w:val="000000"/>
          <w:sz w:val="27"/>
          <w:szCs w:val="27"/>
        </w:rPr>
        <w:t xml:space="preserve"> жилищно</w:t>
      </w:r>
      <w:r w:rsidR="007F5F04">
        <w:rPr>
          <w:color w:val="000000"/>
          <w:sz w:val="27"/>
          <w:szCs w:val="27"/>
        </w:rPr>
        <w:t>-</w:t>
      </w:r>
      <w:r w:rsidRPr="00A00737">
        <w:rPr>
          <w:color w:val="000000"/>
          <w:sz w:val="27"/>
          <w:szCs w:val="27"/>
        </w:rPr>
        <w:t xml:space="preserve">строительные кооперативы </w:t>
      </w:r>
      <w:r w:rsidR="000E444A" w:rsidRPr="00A00737">
        <w:rPr>
          <w:color w:val="000000"/>
          <w:sz w:val="27"/>
          <w:szCs w:val="27"/>
        </w:rPr>
        <w:t xml:space="preserve">(далее – ЖСК) </w:t>
      </w:r>
      <w:r w:rsidRPr="00A00737">
        <w:rPr>
          <w:color w:val="000000"/>
          <w:sz w:val="27"/>
          <w:szCs w:val="27"/>
        </w:rPr>
        <w:t xml:space="preserve">представляют в инспекцию </w:t>
      </w:r>
      <w:proofErr w:type="spellStart"/>
      <w:r w:rsidRPr="00A00737">
        <w:rPr>
          <w:color w:val="000000"/>
          <w:sz w:val="27"/>
          <w:szCs w:val="27"/>
        </w:rPr>
        <w:t>госстройнадзора</w:t>
      </w:r>
      <w:proofErr w:type="spellEnd"/>
      <w:r w:rsidRPr="00A00737">
        <w:rPr>
          <w:color w:val="000000"/>
          <w:sz w:val="27"/>
          <w:szCs w:val="27"/>
        </w:rPr>
        <w:t xml:space="preserve"> АО отчетность </w:t>
      </w:r>
      <w:r w:rsidR="00B2497B" w:rsidRPr="00A00737">
        <w:rPr>
          <w:color w:val="000000"/>
          <w:sz w:val="27"/>
          <w:szCs w:val="27"/>
        </w:rPr>
        <w:t>об</w:t>
      </w:r>
      <w:r w:rsidR="007C6A7D">
        <w:rPr>
          <w:color w:val="000000"/>
          <w:sz w:val="27"/>
          <w:szCs w:val="27"/>
        </w:rPr>
        <w:t xml:space="preserve"> </w:t>
      </w:r>
      <w:r w:rsidR="00B2497B" w:rsidRPr="00A00737">
        <w:rPr>
          <w:color w:val="000000"/>
          <w:sz w:val="27"/>
          <w:szCs w:val="27"/>
        </w:rPr>
        <w:t xml:space="preserve">осуществлении деятельности </w:t>
      </w:r>
      <w:r w:rsidR="000E444A" w:rsidRPr="00A00737">
        <w:rPr>
          <w:color w:val="000000"/>
          <w:sz w:val="27"/>
          <w:szCs w:val="27"/>
        </w:rPr>
        <w:t>ЖСК</w:t>
      </w:r>
      <w:r w:rsidR="00B2497B" w:rsidRPr="00A00737">
        <w:rPr>
          <w:color w:val="000000"/>
          <w:sz w:val="27"/>
          <w:szCs w:val="27"/>
        </w:rPr>
        <w:t xml:space="preserve">, связанной с привлечением денежных средств граждан для строительства </w:t>
      </w:r>
      <w:r w:rsidR="000E444A" w:rsidRPr="00A00737">
        <w:rPr>
          <w:color w:val="000000"/>
          <w:sz w:val="27"/>
          <w:szCs w:val="27"/>
        </w:rPr>
        <w:t>ЖСК</w:t>
      </w:r>
      <w:r w:rsidR="00B2497B" w:rsidRPr="00A00737">
        <w:rPr>
          <w:color w:val="000000"/>
          <w:sz w:val="27"/>
          <w:szCs w:val="27"/>
        </w:rPr>
        <w:t xml:space="preserve"> многоквартирного дома, в том числе об исполнении таким кооперативом своих обязательств перед членами кооператива и иными лицами</w:t>
      </w:r>
      <w:r w:rsidR="00C67D37">
        <w:rPr>
          <w:color w:val="000000"/>
          <w:sz w:val="27"/>
          <w:szCs w:val="27"/>
        </w:rPr>
        <w:t xml:space="preserve"> (приказ Минстроя России от</w:t>
      </w:r>
      <w:r w:rsidR="005C1CAD">
        <w:rPr>
          <w:color w:val="000000"/>
          <w:sz w:val="27"/>
          <w:szCs w:val="27"/>
        </w:rPr>
        <w:t> </w:t>
      </w:r>
      <w:r w:rsidR="00116889">
        <w:rPr>
          <w:color w:val="000000"/>
          <w:sz w:val="27"/>
          <w:szCs w:val="27"/>
        </w:rPr>
        <w:t>03</w:t>
      </w:r>
      <w:r w:rsidR="00C67D37">
        <w:rPr>
          <w:color w:val="000000"/>
          <w:sz w:val="27"/>
          <w:szCs w:val="27"/>
        </w:rPr>
        <w:t>.0</w:t>
      </w:r>
      <w:r w:rsidR="00116889">
        <w:rPr>
          <w:color w:val="000000"/>
          <w:sz w:val="27"/>
          <w:szCs w:val="27"/>
        </w:rPr>
        <w:t>7</w:t>
      </w:r>
      <w:r w:rsidR="00C67D37">
        <w:rPr>
          <w:color w:val="000000"/>
          <w:sz w:val="27"/>
          <w:szCs w:val="27"/>
        </w:rPr>
        <w:t>.201</w:t>
      </w:r>
      <w:r w:rsidR="00116889">
        <w:rPr>
          <w:color w:val="000000"/>
          <w:sz w:val="27"/>
          <w:szCs w:val="27"/>
        </w:rPr>
        <w:t>7</w:t>
      </w:r>
      <w:r w:rsidR="00C67D37">
        <w:rPr>
          <w:color w:val="000000"/>
          <w:sz w:val="27"/>
          <w:szCs w:val="27"/>
        </w:rPr>
        <w:t xml:space="preserve"> № </w:t>
      </w:r>
      <w:r w:rsidR="00116889">
        <w:rPr>
          <w:color w:val="000000"/>
          <w:sz w:val="27"/>
          <w:szCs w:val="27"/>
        </w:rPr>
        <w:t>95</w:t>
      </w:r>
      <w:r w:rsidR="00C67D37">
        <w:rPr>
          <w:color w:val="000000"/>
          <w:sz w:val="27"/>
          <w:szCs w:val="27"/>
        </w:rPr>
        <w:t>5/</w:t>
      </w:r>
      <w:proofErr w:type="spellStart"/>
      <w:r w:rsidR="00C67D37">
        <w:rPr>
          <w:color w:val="000000"/>
          <w:sz w:val="27"/>
          <w:szCs w:val="27"/>
        </w:rPr>
        <w:t>пр</w:t>
      </w:r>
      <w:proofErr w:type="spellEnd"/>
      <w:r w:rsidR="00C67D37">
        <w:rPr>
          <w:color w:val="000000"/>
          <w:sz w:val="27"/>
          <w:szCs w:val="27"/>
        </w:rPr>
        <w:t xml:space="preserve">) – </w:t>
      </w:r>
      <w:r w:rsidR="00116889">
        <w:rPr>
          <w:color w:val="000000"/>
          <w:sz w:val="27"/>
          <w:szCs w:val="27"/>
        </w:rPr>
        <w:t xml:space="preserve">за </w:t>
      </w:r>
      <w:r w:rsidR="00116889">
        <w:rPr>
          <w:color w:val="000000"/>
          <w:sz w:val="27"/>
          <w:szCs w:val="27"/>
          <w:lang w:val="en-US"/>
        </w:rPr>
        <w:t>I</w:t>
      </w:r>
      <w:r w:rsidR="00116889" w:rsidRPr="00C67D37">
        <w:rPr>
          <w:color w:val="000000"/>
          <w:sz w:val="27"/>
          <w:szCs w:val="27"/>
        </w:rPr>
        <w:t xml:space="preserve"> – </w:t>
      </w:r>
      <w:r w:rsidR="00116889">
        <w:rPr>
          <w:color w:val="000000"/>
          <w:sz w:val="27"/>
          <w:szCs w:val="27"/>
          <w:lang w:val="en-US"/>
        </w:rPr>
        <w:t>III</w:t>
      </w:r>
      <w:r w:rsidR="00116889">
        <w:rPr>
          <w:color w:val="000000"/>
          <w:sz w:val="27"/>
          <w:szCs w:val="27"/>
        </w:rPr>
        <w:t xml:space="preserve"> кварталы </w:t>
      </w:r>
      <w:r w:rsidR="00116889" w:rsidRPr="00C67D37">
        <w:rPr>
          <w:color w:val="000000"/>
          <w:sz w:val="27"/>
          <w:szCs w:val="27"/>
        </w:rPr>
        <w:t xml:space="preserve">– </w:t>
      </w:r>
      <w:r w:rsidR="00116889">
        <w:rPr>
          <w:color w:val="000000"/>
          <w:sz w:val="27"/>
          <w:szCs w:val="27"/>
        </w:rPr>
        <w:t xml:space="preserve">не позднее 30 календарных дней после окончания отчетного периода, за </w:t>
      </w:r>
      <w:r w:rsidR="00116889">
        <w:rPr>
          <w:color w:val="000000"/>
          <w:sz w:val="27"/>
          <w:szCs w:val="27"/>
          <w:lang w:val="en-US"/>
        </w:rPr>
        <w:t>IV</w:t>
      </w:r>
      <w:r w:rsidR="00116889">
        <w:rPr>
          <w:color w:val="000000"/>
          <w:sz w:val="27"/>
          <w:szCs w:val="27"/>
        </w:rPr>
        <w:t xml:space="preserve"> квартал – не позднее 60 календарных дней после окончания </w:t>
      </w:r>
      <w:r w:rsidR="00116889">
        <w:rPr>
          <w:color w:val="000000"/>
          <w:sz w:val="27"/>
          <w:szCs w:val="27"/>
          <w:lang w:val="en-US"/>
        </w:rPr>
        <w:t>IV</w:t>
      </w:r>
      <w:r w:rsidR="00116889">
        <w:rPr>
          <w:color w:val="000000"/>
          <w:sz w:val="27"/>
          <w:szCs w:val="27"/>
        </w:rPr>
        <w:t xml:space="preserve"> квартала</w:t>
      </w:r>
      <w:r w:rsidR="00116889" w:rsidRPr="00A00737">
        <w:rPr>
          <w:color w:val="000000"/>
          <w:sz w:val="27"/>
          <w:szCs w:val="27"/>
        </w:rPr>
        <w:t>.</w:t>
      </w:r>
    </w:p>
    <w:p w:rsidR="006E6168" w:rsidRPr="00A00737" w:rsidRDefault="006E6168" w:rsidP="006E616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Датой представления отчетности считается дата размещения отчетности в личном кабинете в ЕИСЖС.</w:t>
      </w:r>
    </w:p>
    <w:p w:rsidR="006E6168" w:rsidRDefault="006E6168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Проверка отчетности осуществляется в течение 120 календарных дней с момента окончания отчетного квартала и представления отчетности в контролирующий орган.</w:t>
      </w:r>
    </w:p>
    <w:p w:rsidR="00284EA8" w:rsidRDefault="00EE49B9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проверки </w:t>
      </w:r>
      <w:r w:rsidR="00B2497B" w:rsidRPr="00A00737">
        <w:rPr>
          <w:color w:val="000000"/>
          <w:sz w:val="27"/>
          <w:szCs w:val="27"/>
        </w:rPr>
        <w:t>контрол</w:t>
      </w:r>
      <w:r>
        <w:rPr>
          <w:color w:val="000000"/>
          <w:sz w:val="27"/>
          <w:szCs w:val="27"/>
        </w:rPr>
        <w:t>ирующим органом</w:t>
      </w:r>
      <w:r w:rsidR="00B2497B" w:rsidRPr="00A007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составляется акт о проверки. В</w:t>
      </w:r>
      <w:r w:rsidR="007F5F0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случае выявленных нарушений выдается</w:t>
      </w:r>
      <w:r w:rsidR="00B2497B" w:rsidRPr="00A00737">
        <w:rPr>
          <w:color w:val="000000"/>
          <w:sz w:val="27"/>
          <w:szCs w:val="27"/>
        </w:rPr>
        <w:t xml:space="preserve"> </w:t>
      </w:r>
      <w:r w:rsidR="00284EA8" w:rsidRPr="00A00737">
        <w:rPr>
          <w:color w:val="000000"/>
          <w:sz w:val="27"/>
          <w:szCs w:val="27"/>
        </w:rPr>
        <w:t>предписания об</w:t>
      </w:r>
      <w:r>
        <w:rPr>
          <w:color w:val="000000"/>
          <w:sz w:val="27"/>
          <w:szCs w:val="27"/>
        </w:rPr>
        <w:t xml:space="preserve"> </w:t>
      </w:r>
      <w:r w:rsidR="00284EA8" w:rsidRPr="00A00737">
        <w:rPr>
          <w:color w:val="000000"/>
          <w:sz w:val="27"/>
          <w:szCs w:val="27"/>
        </w:rPr>
        <w:t>устранении нарушений, которо</w:t>
      </w:r>
      <w:r>
        <w:rPr>
          <w:color w:val="000000"/>
          <w:sz w:val="27"/>
          <w:szCs w:val="27"/>
        </w:rPr>
        <w:t>е</w:t>
      </w:r>
      <w:r w:rsidR="00284EA8" w:rsidRPr="00A007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 быть выполнено</w:t>
      </w:r>
      <w:r w:rsidR="00284EA8" w:rsidRPr="00A00737">
        <w:rPr>
          <w:color w:val="000000"/>
          <w:sz w:val="27"/>
          <w:szCs w:val="27"/>
        </w:rPr>
        <w:t xml:space="preserve"> в у</w:t>
      </w:r>
      <w:r>
        <w:rPr>
          <w:color w:val="000000"/>
          <w:sz w:val="27"/>
          <w:szCs w:val="27"/>
        </w:rPr>
        <w:t>становле</w:t>
      </w:r>
      <w:r w:rsidR="00284EA8" w:rsidRPr="00A00737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</w:t>
      </w:r>
      <w:r w:rsidR="00284EA8" w:rsidRPr="00A00737">
        <w:rPr>
          <w:color w:val="000000"/>
          <w:sz w:val="27"/>
          <w:szCs w:val="27"/>
        </w:rPr>
        <w:t>ый срок.</w:t>
      </w:r>
    </w:p>
    <w:p w:rsidR="00284EA8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  <w:r w:rsidRPr="00A00737">
        <w:rPr>
          <w:color w:val="000000"/>
          <w:sz w:val="27"/>
          <w:szCs w:val="27"/>
        </w:rPr>
        <w:t xml:space="preserve">Об исполнении предписания </w:t>
      </w:r>
      <w:r w:rsidR="0060354D" w:rsidRPr="00A00737">
        <w:rPr>
          <w:color w:val="000000"/>
          <w:sz w:val="27"/>
          <w:szCs w:val="27"/>
        </w:rPr>
        <w:t>указанный орган</w:t>
      </w:r>
      <w:r w:rsidRPr="00A00737">
        <w:rPr>
          <w:color w:val="000000"/>
          <w:sz w:val="27"/>
          <w:szCs w:val="27"/>
        </w:rPr>
        <w:t xml:space="preserve"> уведомляется извещением об</w:t>
      </w:r>
      <w:r w:rsidR="007F5F04">
        <w:rPr>
          <w:color w:val="000000"/>
          <w:sz w:val="27"/>
          <w:szCs w:val="27"/>
        </w:rPr>
        <w:t xml:space="preserve"> </w:t>
      </w:r>
      <w:r w:rsidRPr="00A00737">
        <w:rPr>
          <w:color w:val="000000"/>
          <w:sz w:val="27"/>
          <w:szCs w:val="27"/>
        </w:rPr>
        <w:t>устранении нарушений.</w:t>
      </w:r>
    </w:p>
    <w:p w:rsidR="007F5F04" w:rsidRDefault="007F5F04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</w:p>
    <w:p w:rsidR="00EE49B9" w:rsidRDefault="00EE49B9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7F5F04">
        <w:rPr>
          <w:b/>
          <w:color w:val="000000"/>
          <w:sz w:val="27"/>
          <w:szCs w:val="27"/>
        </w:rPr>
        <w:t>Ежеквартально</w:t>
      </w:r>
      <w:r>
        <w:rPr>
          <w:color w:val="000000"/>
          <w:sz w:val="27"/>
          <w:szCs w:val="27"/>
        </w:rPr>
        <w:t xml:space="preserve"> инспекцией в отношении ЖСК осуществляется систематическое наблюдение в части размещения информации и сведений, размещение которых установлено постановлением Правительства Российской Федерации от 26.03.2019 № 319 «О единой информационной системе жилищного строительства» (далее – постановление № 319), а также документы, перечень которых закреплен </w:t>
      </w:r>
      <w:r w:rsidR="00474585">
        <w:rPr>
          <w:color w:val="000000"/>
          <w:sz w:val="27"/>
          <w:szCs w:val="27"/>
        </w:rPr>
        <w:t>в статье 123.1 Жилищного Кодекса Российской Федерации</w:t>
      </w:r>
      <w:r>
        <w:rPr>
          <w:color w:val="000000"/>
          <w:sz w:val="27"/>
          <w:szCs w:val="27"/>
        </w:rPr>
        <w:t>.</w:t>
      </w:r>
    </w:p>
    <w:p w:rsidR="00EE49B9" w:rsidRPr="00A00737" w:rsidRDefault="00EE49B9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Застройщики обязаны размещать </w:t>
      </w:r>
      <w:r w:rsidR="000F58BF">
        <w:rPr>
          <w:color w:val="000000"/>
          <w:sz w:val="27"/>
          <w:szCs w:val="27"/>
        </w:rPr>
        <w:t>в ЕИСЖС документы и сведения, закрепленные в</w:t>
      </w:r>
      <w:r w:rsidR="007F5F04">
        <w:rPr>
          <w:color w:val="000000"/>
          <w:sz w:val="27"/>
          <w:szCs w:val="27"/>
        </w:rPr>
        <w:t xml:space="preserve"> </w:t>
      </w:r>
      <w:r w:rsidR="000F58BF">
        <w:rPr>
          <w:color w:val="000000"/>
          <w:sz w:val="27"/>
          <w:szCs w:val="27"/>
        </w:rPr>
        <w:t>статье 3.1 Федерального закона от 30.12.2004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214–ФЗ)</w:t>
      </w:r>
      <w:r w:rsidR="00983BB5">
        <w:rPr>
          <w:color w:val="000000"/>
          <w:sz w:val="27"/>
          <w:szCs w:val="27"/>
        </w:rPr>
        <w:t xml:space="preserve"> </w:t>
      </w:r>
      <w:r w:rsidR="000F58BF">
        <w:rPr>
          <w:color w:val="000000"/>
          <w:sz w:val="27"/>
          <w:szCs w:val="27"/>
        </w:rPr>
        <w:t>и в сроки, закрепленные в постановлении № 319.</w:t>
      </w:r>
    </w:p>
    <w:p w:rsidR="00284EA8" w:rsidRPr="00A00737" w:rsidRDefault="00284EA8" w:rsidP="00284EA8">
      <w:pPr>
        <w:pStyle w:val="a3"/>
        <w:shd w:val="clear" w:color="auto" w:fill="FFFFFF"/>
        <w:tabs>
          <w:tab w:val="left" w:pos="4947"/>
          <w:tab w:val="left" w:pos="9474"/>
        </w:tabs>
        <w:spacing w:before="0" w:beforeAutospacing="0" w:after="0" w:afterAutospacing="0"/>
        <w:ind w:left="20" w:right="20" w:firstLine="700"/>
        <w:jc w:val="both"/>
        <w:rPr>
          <w:sz w:val="27"/>
          <w:szCs w:val="27"/>
        </w:rPr>
      </w:pPr>
      <w:r w:rsidRPr="00A00737">
        <w:rPr>
          <w:color w:val="000000"/>
          <w:sz w:val="27"/>
          <w:szCs w:val="27"/>
        </w:rPr>
        <w:t xml:space="preserve">Застройщик или </w:t>
      </w:r>
      <w:r w:rsidR="000E444A" w:rsidRPr="00A00737">
        <w:rPr>
          <w:color w:val="000000"/>
          <w:sz w:val="27"/>
          <w:szCs w:val="27"/>
        </w:rPr>
        <w:t>ЖСК</w:t>
      </w:r>
      <w:r w:rsidRPr="00A00737">
        <w:rPr>
          <w:color w:val="000000"/>
          <w:sz w:val="27"/>
          <w:szCs w:val="27"/>
        </w:rPr>
        <w:t xml:space="preserve"> после </w:t>
      </w:r>
      <w:r w:rsidR="00F93677" w:rsidRPr="00A00737">
        <w:rPr>
          <w:color w:val="000000"/>
          <w:sz w:val="27"/>
          <w:szCs w:val="27"/>
        </w:rPr>
        <w:t>окончания строительства</w:t>
      </w:r>
      <w:r w:rsidRPr="00A00737">
        <w:rPr>
          <w:color w:val="000000"/>
          <w:sz w:val="27"/>
          <w:szCs w:val="27"/>
        </w:rPr>
        <w:t xml:space="preserve"> объекта капитального</w:t>
      </w:r>
      <w:r w:rsidR="00F93677" w:rsidRPr="00A00737">
        <w:rPr>
          <w:color w:val="000000"/>
          <w:sz w:val="27"/>
          <w:szCs w:val="27"/>
        </w:rPr>
        <w:t xml:space="preserve"> </w:t>
      </w:r>
      <w:r w:rsidRPr="00A00737">
        <w:rPr>
          <w:color w:val="000000"/>
          <w:sz w:val="27"/>
          <w:szCs w:val="27"/>
        </w:rPr>
        <w:t>строительства</w:t>
      </w:r>
      <w:r w:rsidR="000E444A" w:rsidRPr="00A00737">
        <w:rPr>
          <w:color w:val="000000"/>
          <w:sz w:val="27"/>
          <w:szCs w:val="27"/>
        </w:rPr>
        <w:t>,</w:t>
      </w:r>
      <w:r w:rsidRPr="00A00737">
        <w:rPr>
          <w:color w:val="000000"/>
          <w:sz w:val="27"/>
          <w:szCs w:val="27"/>
        </w:rPr>
        <w:t xml:space="preserve"> </w:t>
      </w:r>
      <w:r w:rsidR="00F93677" w:rsidRPr="00A00737">
        <w:rPr>
          <w:color w:val="000000"/>
          <w:sz w:val="27"/>
          <w:szCs w:val="27"/>
        </w:rPr>
        <w:t xml:space="preserve">передачи всех объектов участникам долевого строительства и членам </w:t>
      </w:r>
      <w:r w:rsidR="000E444A" w:rsidRPr="00A00737">
        <w:rPr>
          <w:color w:val="000000"/>
          <w:sz w:val="27"/>
          <w:szCs w:val="27"/>
        </w:rPr>
        <w:t>ЖСК</w:t>
      </w:r>
      <w:r w:rsidR="00F93677" w:rsidRPr="00A00737">
        <w:rPr>
          <w:color w:val="000000"/>
          <w:sz w:val="27"/>
          <w:szCs w:val="27"/>
        </w:rPr>
        <w:t xml:space="preserve"> по актам приема</w:t>
      </w:r>
      <w:r w:rsidR="00983BB5">
        <w:rPr>
          <w:color w:val="000000"/>
          <w:sz w:val="27"/>
          <w:szCs w:val="27"/>
        </w:rPr>
        <w:t>–</w:t>
      </w:r>
      <w:r w:rsidR="00F93677" w:rsidRPr="00A00737">
        <w:rPr>
          <w:color w:val="000000"/>
          <w:sz w:val="27"/>
          <w:szCs w:val="27"/>
        </w:rPr>
        <w:t>передачи и представления итоговой отчетности с указанием исполнения всех обязательств перед участниками строительства снимается с</w:t>
      </w:r>
      <w:r w:rsidR="007C6A7D">
        <w:rPr>
          <w:color w:val="000000"/>
          <w:sz w:val="27"/>
          <w:szCs w:val="27"/>
        </w:rPr>
        <w:t> </w:t>
      </w:r>
      <w:r w:rsidR="00F93677" w:rsidRPr="00A00737">
        <w:rPr>
          <w:color w:val="000000"/>
          <w:sz w:val="27"/>
          <w:szCs w:val="27"/>
        </w:rPr>
        <w:t>государственного контроля</w:t>
      </w:r>
      <w:r w:rsidR="00983BB5">
        <w:rPr>
          <w:color w:val="000000"/>
          <w:sz w:val="27"/>
          <w:szCs w:val="27"/>
        </w:rPr>
        <w:t>.</w:t>
      </w:r>
    </w:p>
    <w:p w:rsidR="007F5F04" w:rsidRDefault="007F5F04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</w:p>
    <w:p w:rsidR="00284EA8" w:rsidRPr="00A00737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color w:val="000000"/>
          <w:sz w:val="27"/>
          <w:szCs w:val="27"/>
        </w:rPr>
      </w:pPr>
      <w:r w:rsidRPr="007F5F04">
        <w:rPr>
          <w:b/>
          <w:color w:val="000000"/>
          <w:sz w:val="27"/>
          <w:szCs w:val="27"/>
        </w:rPr>
        <w:t>Административная ответственность</w:t>
      </w:r>
      <w:r w:rsidRPr="00A00737">
        <w:rPr>
          <w:color w:val="000000"/>
          <w:sz w:val="27"/>
          <w:szCs w:val="27"/>
        </w:rPr>
        <w:t xml:space="preserve"> за нарушение обязательных требований предусмотрена статьями </w:t>
      </w:r>
      <w:r w:rsidR="0032423B" w:rsidRPr="00A00737">
        <w:rPr>
          <w:color w:val="000000"/>
          <w:sz w:val="27"/>
          <w:szCs w:val="27"/>
        </w:rPr>
        <w:t>13.19.3, 14.28</w:t>
      </w:r>
      <w:r w:rsidR="00091B30" w:rsidRPr="00A00737">
        <w:rPr>
          <w:color w:val="000000"/>
          <w:sz w:val="27"/>
          <w:szCs w:val="27"/>
        </w:rPr>
        <w:t>, 14.28.1</w:t>
      </w:r>
      <w:r w:rsidRPr="00A00737">
        <w:rPr>
          <w:color w:val="000000"/>
          <w:sz w:val="27"/>
          <w:szCs w:val="27"/>
        </w:rPr>
        <w:t xml:space="preserve"> Ко</w:t>
      </w:r>
      <w:r w:rsidR="001269DF" w:rsidRPr="00A00737">
        <w:rPr>
          <w:color w:val="000000"/>
          <w:sz w:val="27"/>
          <w:szCs w:val="27"/>
        </w:rPr>
        <w:t>АП</w:t>
      </w:r>
      <w:r w:rsidRPr="00A00737">
        <w:rPr>
          <w:color w:val="000000"/>
          <w:sz w:val="27"/>
          <w:szCs w:val="27"/>
        </w:rPr>
        <w:t xml:space="preserve"> РФ.</w:t>
      </w:r>
    </w:p>
    <w:p w:rsidR="00A86652" w:rsidRPr="00A00737" w:rsidRDefault="00A86652" w:rsidP="00284EA8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  <w:rPr>
          <w:sz w:val="27"/>
          <w:szCs w:val="27"/>
        </w:rPr>
      </w:pPr>
      <w:r w:rsidRPr="00A00737">
        <w:rPr>
          <w:sz w:val="27"/>
          <w:szCs w:val="27"/>
        </w:rPr>
        <w:t>В ходе осуществления контрольно</w:t>
      </w:r>
      <w:r w:rsidR="007F5F04">
        <w:rPr>
          <w:sz w:val="27"/>
          <w:szCs w:val="27"/>
        </w:rPr>
        <w:t>-</w:t>
      </w:r>
      <w:r w:rsidRPr="00A00737">
        <w:rPr>
          <w:sz w:val="27"/>
          <w:szCs w:val="27"/>
        </w:rPr>
        <w:t>надзорных мероприятий</w:t>
      </w:r>
      <w:r w:rsidR="00983BB5">
        <w:rPr>
          <w:sz w:val="27"/>
          <w:szCs w:val="27"/>
        </w:rPr>
        <w:t xml:space="preserve"> в том числе без</w:t>
      </w:r>
      <w:r w:rsidR="007F5F04">
        <w:rPr>
          <w:sz w:val="27"/>
          <w:szCs w:val="27"/>
        </w:rPr>
        <w:t xml:space="preserve"> </w:t>
      </w:r>
      <w:r w:rsidR="00983BB5">
        <w:rPr>
          <w:sz w:val="27"/>
          <w:szCs w:val="27"/>
        </w:rPr>
        <w:t>взаимодействия с юридическими лицами, к</w:t>
      </w:r>
      <w:r w:rsidRPr="00A00737">
        <w:rPr>
          <w:sz w:val="27"/>
          <w:szCs w:val="27"/>
        </w:rPr>
        <w:t>онтролирующий орган составляет и</w:t>
      </w:r>
      <w:r w:rsidR="007F5F04">
        <w:rPr>
          <w:sz w:val="27"/>
          <w:szCs w:val="27"/>
        </w:rPr>
        <w:t xml:space="preserve"> </w:t>
      </w:r>
      <w:r w:rsidRPr="00A00737">
        <w:rPr>
          <w:sz w:val="27"/>
          <w:szCs w:val="27"/>
        </w:rPr>
        <w:t>направляет лицам, осуществляющим строительство с привлечением денежных средств граждан, предостережения о недопустимости нарушения обязательных требований.</w:t>
      </w:r>
    </w:p>
    <w:p w:rsidR="00284EA8" w:rsidRPr="00A00737" w:rsidRDefault="00284EA8" w:rsidP="00284EA8">
      <w:pPr>
        <w:pStyle w:val="a3"/>
        <w:shd w:val="clear" w:color="auto" w:fill="FFFFFF"/>
        <w:spacing w:before="0" w:beforeAutospacing="0" w:after="0" w:afterAutospacing="0"/>
        <w:ind w:left="20" w:right="20" w:firstLine="720"/>
        <w:jc w:val="both"/>
        <w:rPr>
          <w:sz w:val="27"/>
          <w:szCs w:val="27"/>
        </w:rPr>
      </w:pPr>
      <w:r w:rsidRPr="00A00737">
        <w:rPr>
          <w:color w:val="000000"/>
          <w:sz w:val="27"/>
          <w:szCs w:val="27"/>
        </w:rPr>
        <w:t>По результатам проведенной проверки может быть принято решение передать такие материалы в правоохранительные органы с целью решения вопроса о привлечении виновных лиц к уголовной ответственности.</w:t>
      </w:r>
    </w:p>
    <w:p w:rsidR="00F74E9A" w:rsidRPr="00A00737" w:rsidRDefault="00F74E9A" w:rsidP="00F7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00737">
        <w:rPr>
          <w:rFonts w:ascii="Times New Roman" w:hAnsi="Times New Roman" w:cs="Times New Roman"/>
          <w:sz w:val="27"/>
          <w:szCs w:val="27"/>
        </w:rPr>
        <w:t>Контролирующий орган вправе обратиться в арбитражный суд с</w:t>
      </w:r>
      <w:r w:rsidR="007C6A7D">
        <w:rPr>
          <w:rFonts w:ascii="Times New Roman" w:hAnsi="Times New Roman" w:cs="Times New Roman"/>
          <w:sz w:val="27"/>
          <w:szCs w:val="27"/>
        </w:rPr>
        <w:t xml:space="preserve"> </w:t>
      </w:r>
      <w:r w:rsidRPr="00A00737">
        <w:rPr>
          <w:rFonts w:ascii="Times New Roman" w:hAnsi="Times New Roman" w:cs="Times New Roman"/>
          <w:sz w:val="27"/>
          <w:szCs w:val="27"/>
        </w:rPr>
        <w:t>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</w:t>
      </w:r>
      <w:r w:rsidR="007F5F04">
        <w:rPr>
          <w:rFonts w:ascii="Times New Roman" w:hAnsi="Times New Roman" w:cs="Times New Roman"/>
          <w:sz w:val="27"/>
          <w:szCs w:val="27"/>
        </w:rPr>
        <w:t xml:space="preserve"> </w:t>
      </w:r>
      <w:r w:rsidRPr="00A00737">
        <w:rPr>
          <w:rFonts w:ascii="Times New Roman" w:hAnsi="Times New Roman" w:cs="Times New Roman"/>
          <w:sz w:val="27"/>
          <w:szCs w:val="27"/>
        </w:rPr>
        <w:t>строительства (создания) многоквартирных домов и (или) иных объектов недвижимости.</w:t>
      </w:r>
    </w:p>
    <w:p w:rsidR="00284EA8" w:rsidRDefault="00151AA4" w:rsidP="00151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0737">
        <w:rPr>
          <w:rFonts w:ascii="Times New Roman" w:hAnsi="Times New Roman" w:cs="Times New Roman"/>
          <w:color w:val="000000"/>
          <w:sz w:val="27"/>
          <w:szCs w:val="27"/>
        </w:rPr>
        <w:lastRenderedPageBreak/>
        <w:t>Контролирующий орган вправе обратиться в арбитражный суд с</w:t>
      </w:r>
      <w:r w:rsidR="007C6A7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0737">
        <w:rPr>
          <w:rFonts w:ascii="Times New Roman" w:hAnsi="Times New Roman" w:cs="Times New Roman"/>
          <w:color w:val="000000"/>
          <w:sz w:val="27"/>
          <w:szCs w:val="27"/>
        </w:rPr>
        <w:t>заявлением о</w:t>
      </w:r>
      <w:r w:rsidR="007F5F0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00737">
        <w:rPr>
          <w:rFonts w:ascii="Times New Roman" w:hAnsi="Times New Roman" w:cs="Times New Roman"/>
          <w:color w:val="000000"/>
          <w:sz w:val="27"/>
          <w:szCs w:val="27"/>
        </w:rPr>
        <w:t xml:space="preserve">ликвидации </w:t>
      </w:r>
      <w:r w:rsidRPr="00A00737">
        <w:rPr>
          <w:rFonts w:ascii="Times New Roman" w:hAnsi="Times New Roman" w:cs="Times New Roman"/>
          <w:sz w:val="27"/>
          <w:szCs w:val="27"/>
        </w:rPr>
        <w:t xml:space="preserve">лица, привлекающего денежные средства граждан для строительства или </w:t>
      </w:r>
      <w:r w:rsidR="001269DF" w:rsidRPr="00A00737">
        <w:rPr>
          <w:rFonts w:ascii="Times New Roman" w:hAnsi="Times New Roman" w:cs="Times New Roman"/>
          <w:sz w:val="27"/>
          <w:szCs w:val="27"/>
        </w:rPr>
        <w:t>ЖСК</w:t>
      </w:r>
      <w:r w:rsidR="00284EA8" w:rsidRPr="00A0073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6053D" w:rsidRPr="0086053D" w:rsidRDefault="0086053D" w:rsidP="00151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F5F04">
        <w:rPr>
          <w:rFonts w:ascii="Times New Roman" w:hAnsi="Times New Roman" w:cs="Times New Roman"/>
          <w:b/>
          <w:color w:val="000000"/>
          <w:sz w:val="27"/>
          <w:szCs w:val="27"/>
        </w:rPr>
        <w:t>Полное руководство по соблюдения обязательных требований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6053D">
        <w:rPr>
          <w:rFonts w:ascii="Times New Roman" w:hAnsi="Times New Roman" w:cs="Times New Roman"/>
          <w:bCs/>
          <w:color w:val="000000"/>
          <w:sz w:val="27"/>
          <w:szCs w:val="27"/>
        </w:rPr>
        <w:t>при осуществлении государственного контроля (надзора) в области долевого строительства многоквартирных домов и (или) иных объектов недвижимости, в том числе за деятельностью жилищно-строительных кооперативов, связанной со строительством многоквартирных домов, на территории Архангельской области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размещено на странице инспекции в информационно–телекоммуникационной сети «Интернет» по адресу: </w:t>
      </w:r>
      <w:hyperlink r:id="rId5" w:history="1">
        <w:r w:rsidRPr="0086053D">
          <w:rPr>
            <w:rStyle w:val="a5"/>
            <w:rFonts w:ascii="Times New Roman" w:hAnsi="Times New Roman" w:cs="Times New Roman"/>
            <w:bCs/>
            <w:sz w:val="27"/>
            <w:szCs w:val="27"/>
          </w:rPr>
          <w:t>https://portal.dvinaland.ru/upload/iblock/e8c/Руководство%20по%20собл.ОТ%20долевка.PDF</w:t>
        </w:r>
      </w:hyperlink>
      <w:r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A64F62" w:rsidRDefault="00A64F62" w:rsidP="00A64F62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</w:p>
    <w:p w:rsidR="00A00737" w:rsidRPr="00CC0E56" w:rsidRDefault="00CC0E56" w:rsidP="007F5F04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/>
        <w:jc w:val="center"/>
        <w:rPr>
          <w:b/>
          <w:color w:val="000000"/>
          <w:sz w:val="27"/>
          <w:szCs w:val="27"/>
        </w:rPr>
      </w:pPr>
      <w:r w:rsidRPr="00CC0E56">
        <w:rPr>
          <w:b/>
          <w:color w:val="000000"/>
          <w:sz w:val="27"/>
          <w:szCs w:val="27"/>
        </w:rPr>
        <w:t>О</w:t>
      </w:r>
      <w:r w:rsidR="007F5F04" w:rsidRPr="00CC0E56">
        <w:rPr>
          <w:b/>
          <w:color w:val="000000"/>
          <w:sz w:val="27"/>
          <w:szCs w:val="27"/>
        </w:rPr>
        <w:t>тветственность</w:t>
      </w:r>
      <w:r w:rsidRPr="00CC0E56">
        <w:rPr>
          <w:b/>
          <w:color w:val="000000"/>
          <w:sz w:val="27"/>
          <w:szCs w:val="27"/>
        </w:rPr>
        <w:t xml:space="preserve"> за нарушение соблюдения требований</w:t>
      </w:r>
    </w:p>
    <w:p w:rsidR="00A00737" w:rsidRDefault="00A00737" w:rsidP="00A64F62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</w:p>
    <w:tbl>
      <w:tblPr>
        <w:tblStyle w:val="a4"/>
        <w:tblW w:w="10720" w:type="dxa"/>
        <w:tblInd w:w="20" w:type="dxa"/>
        <w:tblLook w:val="04A0" w:firstRow="1" w:lastRow="0" w:firstColumn="1" w:lastColumn="0" w:noHBand="0" w:noVBand="1"/>
      </w:tblPr>
      <w:tblGrid>
        <w:gridCol w:w="826"/>
        <w:gridCol w:w="3836"/>
        <w:gridCol w:w="6058"/>
      </w:tblGrid>
      <w:tr w:rsidR="00A00737" w:rsidTr="007F5F04">
        <w:tc>
          <w:tcPr>
            <w:tcW w:w="826" w:type="dxa"/>
            <w:vAlign w:val="center"/>
          </w:tcPr>
          <w:p w:rsidR="00A00737" w:rsidRPr="00AC4047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0"/>
                <w:szCs w:val="20"/>
              </w:rPr>
            </w:pPr>
            <w:r w:rsidRPr="00AC4047">
              <w:rPr>
                <w:sz w:val="20"/>
                <w:szCs w:val="20"/>
              </w:rPr>
              <w:t>№ п/п</w:t>
            </w:r>
          </w:p>
        </w:tc>
        <w:tc>
          <w:tcPr>
            <w:tcW w:w="3836" w:type="dxa"/>
            <w:vAlign w:val="center"/>
          </w:tcPr>
          <w:p w:rsidR="00A00737" w:rsidRPr="00AC4047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0"/>
                <w:szCs w:val="20"/>
              </w:rPr>
            </w:pPr>
            <w:r w:rsidRPr="00AC4047">
              <w:rPr>
                <w:sz w:val="20"/>
                <w:szCs w:val="20"/>
              </w:rPr>
              <w:t>Содержание нарушения обязательного требования</w:t>
            </w:r>
          </w:p>
        </w:tc>
        <w:tc>
          <w:tcPr>
            <w:tcW w:w="6058" w:type="dxa"/>
            <w:vAlign w:val="center"/>
          </w:tcPr>
          <w:p w:rsidR="00A00737" w:rsidRPr="00AC4047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0"/>
                <w:szCs w:val="20"/>
              </w:rPr>
            </w:pPr>
            <w:r w:rsidRPr="00AC4047">
              <w:rPr>
                <w:sz w:val="20"/>
                <w:szCs w:val="20"/>
              </w:rPr>
              <w:t>Нормативно-правовой акт, устанавливающий ответственность за нарушение обязательных требований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>1.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pStyle w:val="20"/>
              <w:shd w:val="clear" w:color="auto" w:fill="auto"/>
              <w:tabs>
                <w:tab w:val="center" w:pos="2698"/>
                <w:tab w:val="right" w:pos="4829"/>
              </w:tabs>
              <w:spacing w:line="240" w:lineRule="auto"/>
              <w:ind w:firstLine="32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Застройщик раскрывает информацию, предусмотренную ч. 2 ст.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3.1 Федерального закона № 214-ФЗ, путем её размещения в ЕИСЖС.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tabs>
                <w:tab w:val="center" w:pos="2698"/>
                <w:tab w:val="right" w:pos="4829"/>
              </w:tabs>
              <w:spacing w:line="240" w:lineRule="auto"/>
              <w:ind w:firstLine="32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sz w:val="21"/>
                <w:szCs w:val="21"/>
                <w:lang w:bidi="ru-RU"/>
              </w:rPr>
              <w:t>ЖСК размещает информацию в ЕИСЖС в соответствии с ч. 1 ст. 123.1 Жилищного кодекса.</w:t>
            </w:r>
          </w:p>
          <w:p w:rsidR="00A00737" w:rsidRPr="00195224" w:rsidRDefault="00A00737" w:rsidP="007F5F04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both"/>
              <w:rPr>
                <w:sz w:val="21"/>
                <w:szCs w:val="21"/>
              </w:rPr>
            </w:pPr>
          </w:p>
        </w:tc>
        <w:tc>
          <w:tcPr>
            <w:tcW w:w="6058" w:type="dxa"/>
          </w:tcPr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2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Не размещение информации в ЕИСЖС либо её размещение не в полном объеме и (или) с нарушением срока размещения либо размещение информации не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полном объеме, размещение заведомо искаженной информации (ч. 1 ст. 13.19.3 КоАП РФ),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- влечет наложение административного штрафа на </w:t>
            </w:r>
            <w:r w:rsidRPr="00195224">
              <w:rPr>
                <w:sz w:val="21"/>
                <w:szCs w:val="21"/>
              </w:rPr>
              <w:t xml:space="preserve">должностных лиц в размере от </w:t>
            </w:r>
            <w:r w:rsidR="007F5F04">
              <w:rPr>
                <w:sz w:val="21"/>
                <w:szCs w:val="21"/>
              </w:rPr>
              <w:t>15</w:t>
            </w:r>
            <w:r w:rsidRPr="00195224">
              <w:rPr>
                <w:sz w:val="21"/>
                <w:szCs w:val="21"/>
              </w:rPr>
              <w:t xml:space="preserve"> тысяч до</w:t>
            </w:r>
            <w:r w:rsidR="007C6A7D">
              <w:rPr>
                <w:sz w:val="21"/>
                <w:szCs w:val="21"/>
              </w:rPr>
              <w:t> 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30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рублей; на юридических лиц 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–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от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50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200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рублей.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Повторное нарушение (ч. 2 ст. 13.19.3 КоАП РФ),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75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- влечет наложение административного штрафа на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должностных лиц в размере от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40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80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 или дисквалификацию на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срок от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года до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3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лет; на юридических лиц - от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200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400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рублей.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>2.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pStyle w:val="20"/>
              <w:shd w:val="clear" w:color="auto" w:fill="auto"/>
              <w:tabs>
                <w:tab w:val="left" w:pos="2080"/>
              </w:tabs>
              <w:spacing w:line="240" w:lineRule="auto"/>
              <w:ind w:firstLine="32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Застройщик обязан представлять 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инспекцию </w:t>
            </w:r>
            <w:proofErr w:type="spellStart"/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госстройнадзора</w:t>
            </w:r>
            <w:proofErr w:type="spellEnd"/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АО (далее – инспекция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)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сведения и (или) документы, которые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необходимы для осуществления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государственного контроля (надзора) в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области долевого строительства многоквартирных домов (п. 4 ч. 6 ст. 23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Федерального закона №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214-ФЗ).</w:t>
            </w:r>
          </w:p>
          <w:p w:rsidR="00A00737" w:rsidRPr="00195224" w:rsidRDefault="00A00737" w:rsidP="007F5F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8" w:type="dxa"/>
          </w:tcPr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Непредставление сведений и (или) документов либо представление их не в полном объеме и (или) с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нарушением срока представления, а равно представление таких сведений и (или) документов не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полном объеме или недостоверных сведений (ч. 4 ст. 14.28 КоАП РФ),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459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- </w:t>
            </w:r>
            <w:r w:rsidRPr="00195224">
              <w:rPr>
                <w:sz w:val="21"/>
                <w:szCs w:val="21"/>
              </w:rPr>
              <w:t>влечет наложение административного штрафа на</w:t>
            </w:r>
            <w:r w:rsidR="007C6A7D">
              <w:rPr>
                <w:sz w:val="21"/>
                <w:szCs w:val="21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должностных лиц 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размере от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15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рублей; на юридических лиц 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–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от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50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200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рублей.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pStyle w:val="20"/>
              <w:shd w:val="clear" w:color="auto" w:fill="auto"/>
              <w:tabs>
                <w:tab w:val="left" w:pos="1762"/>
                <w:tab w:val="left" w:pos="4051"/>
              </w:tabs>
              <w:spacing w:line="240" w:lineRule="auto"/>
              <w:ind w:firstLine="30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Застройщик обязан привлекать денежные средства участников долевого строительства после государственной регистрации договоров участия в долевом строительстве (ч. 3 ст. 4 Федерального закона № 214-ФЗ), 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безналичной форме (ч. 3 ст. 5 Федерального закона № 214-ФЗ), и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соответствовать требованиям ст. 3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Федерального закона № 214-ФЗ.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058" w:type="dxa"/>
          </w:tcPr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Привлечение денежных средств граждан лицом, не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имеющим на это права, несоблюдение указанных требований при привлечении денежных средств участников долевого строительства для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строительства многоквартирных домов, если эти действия не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содержат уголовно наказуемого деяния (ч.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1 ст. 14.28 КоАП РФ),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tabs>
                <w:tab w:val="left" w:pos="2462"/>
                <w:tab w:val="right" w:pos="5448"/>
              </w:tabs>
              <w:spacing w:line="240" w:lineRule="auto"/>
              <w:ind w:firstLine="36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-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влечет наложение административного штрафа на должностных лиц 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размере от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20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50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рублей; на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юридических лиц 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–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от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500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7F5F04"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миллиона рублей.</w:t>
            </w:r>
          </w:p>
          <w:p w:rsidR="00195224" w:rsidRPr="00195224" w:rsidRDefault="00195224" w:rsidP="007F5F04">
            <w:pPr>
              <w:pStyle w:val="20"/>
              <w:shd w:val="clear" w:color="auto" w:fill="auto"/>
              <w:spacing w:line="240" w:lineRule="auto"/>
              <w:ind w:left="5" w:firstLine="454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УК РФ:</w:t>
            </w:r>
          </w:p>
          <w:p w:rsidR="00A00737" w:rsidRPr="00195224" w:rsidRDefault="00195224" w:rsidP="007F5F04">
            <w:pPr>
              <w:pStyle w:val="20"/>
              <w:shd w:val="clear" w:color="auto" w:fill="auto"/>
              <w:spacing w:line="240" w:lineRule="auto"/>
              <w:ind w:left="5" w:firstLine="454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- 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>ч.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1 ст. 200.3 привлечение денежных средств граждан </w:t>
            </w:r>
            <w:r w:rsidR="002F39B9">
              <w:rPr>
                <w:sz w:val="21"/>
                <w:szCs w:val="21"/>
              </w:rPr>
              <w:t>в</w:t>
            </w:r>
            <w:r w:rsidR="00A00737" w:rsidRPr="00195224">
              <w:rPr>
                <w:sz w:val="21"/>
                <w:szCs w:val="21"/>
              </w:rPr>
              <w:t xml:space="preserve"> крупном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размере (если сумма привлеченных денежных средств превышает три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3 миллиона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рублей),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left="5" w:firstLine="454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-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наказывается обязательными работами на срок до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 xml:space="preserve">360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часов, либо исправительными работами на срок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года, либо принудительными работами на срок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2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лет, либо лишением свободы на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тот же срок с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ограничением свободы на срок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года или без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такового.</w:t>
            </w:r>
          </w:p>
          <w:p w:rsidR="00A00737" w:rsidRPr="00195224" w:rsidRDefault="00195224" w:rsidP="007F5F04">
            <w:pPr>
              <w:pStyle w:val="20"/>
              <w:shd w:val="clear" w:color="auto" w:fill="auto"/>
              <w:spacing w:line="240" w:lineRule="auto"/>
              <w:ind w:left="5" w:firstLine="32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-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ч. 2 ст. 200.3 УК РФ то же деяние, совершенное группой лиц по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>предварительному сговору, а равно в особо крупном размере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,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если сумма привлеченных денежных средств превышает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5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миллионов рублей), </w:t>
            </w:r>
          </w:p>
          <w:p w:rsidR="00A00737" w:rsidRPr="00195224" w:rsidRDefault="00A00737" w:rsidP="002F39B9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-</w:t>
            </w:r>
            <w:r w:rsidRPr="001952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наказывается обязательными работами на срок до </w:t>
            </w:r>
            <w:r w:rsidR="002F39B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480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часов, либо исправительными работами на срок до</w:t>
            </w:r>
            <w:r w:rsidR="007C6A7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лет, либо принудительными работами на срок до</w:t>
            </w:r>
            <w:r w:rsidR="007C6A7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лет, либо лишением свободы на</w:t>
            </w:r>
            <w:r w:rsidR="007C6A7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тот же срок с</w:t>
            </w:r>
            <w:r w:rsidR="007C6A7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ограничением свободы на срок до</w:t>
            </w:r>
            <w:r w:rsidR="007C6A7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лет или без</w:t>
            </w:r>
            <w:r w:rsidR="007C6A7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такового.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2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Застройщик обязан размещать в ЕИСЖС проектные декларации 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(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ст.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20, 21 Федерального закона № 214-ФЗ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)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и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вносить в них изменения 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(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ст. 19 Федерального закона № 214-ФЗ, 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п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остановлением Правительства РФ от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26 марта 2019 г. № 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319)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6058" w:type="dxa"/>
          </w:tcPr>
          <w:p w:rsidR="00A00737" w:rsidRPr="00195224" w:rsidRDefault="00A00737" w:rsidP="007F5F04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Неполнота и (или) недостоверность информации, отражаемой в</w:t>
            </w:r>
            <w:r w:rsidR="007C6A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проектных декларациях, нарушение сроков внесения и размещения изменений в проектные декларации</w:t>
            </w:r>
            <w:r w:rsidR="00A931AE" w:rsidRPr="001952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(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ч.</w:t>
            </w:r>
            <w:r w:rsidR="00A931AE"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 ст. 14.28 КоАП РФ</w:t>
            </w:r>
            <w:r w:rsidR="00A931AE"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),</w:t>
            </w:r>
          </w:p>
          <w:p w:rsidR="00A00737" w:rsidRPr="00195224" w:rsidRDefault="00A00737" w:rsidP="002F39B9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-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влекут наложение административного штрафа на должностных лиц 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размере от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рублей; на юридических лиц 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–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от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200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400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рублей.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>5.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ind w:firstLine="317"/>
              <w:jc w:val="both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195224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Застройщик обязан использовать денежные средства участников долевого строительства исключительно на цели, указанные в ст. 18 Федерального закона № 214-ФЗ.</w:t>
            </w:r>
          </w:p>
          <w:p w:rsidR="00A00737" w:rsidRPr="00195224" w:rsidRDefault="00A00737" w:rsidP="007F5F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8" w:type="dxa"/>
          </w:tcPr>
          <w:p w:rsidR="00195224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Нецелевое использование денежных средств участников долевого строительства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(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ч. 1 ст. 14.28 КоАП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РФ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)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- влечет наложение </w:t>
            </w:r>
            <w:r w:rsidRPr="00195224">
              <w:rPr>
                <w:sz w:val="21"/>
                <w:szCs w:val="21"/>
              </w:rPr>
              <w:t>административного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sz w:val="21"/>
                <w:szCs w:val="21"/>
              </w:rPr>
              <w:t>в</w:t>
            </w:r>
            <w:r w:rsidR="007C6A7D">
              <w:rPr>
                <w:sz w:val="21"/>
                <w:szCs w:val="21"/>
              </w:rPr>
              <w:t xml:space="preserve"> </w:t>
            </w:r>
            <w:r w:rsidRPr="00195224">
              <w:rPr>
                <w:sz w:val="21"/>
                <w:szCs w:val="21"/>
              </w:rPr>
              <w:t>размере от</w:t>
            </w:r>
            <w:r w:rsidR="007C6A7D">
              <w:rPr>
                <w:sz w:val="21"/>
                <w:szCs w:val="21"/>
              </w:rPr>
              <w:t> </w:t>
            </w:r>
            <w:r w:rsidR="002F39B9">
              <w:rPr>
                <w:sz w:val="21"/>
                <w:szCs w:val="21"/>
              </w:rPr>
              <w:t>20</w:t>
            </w:r>
            <w:r w:rsidRPr="00195224">
              <w:rPr>
                <w:sz w:val="21"/>
                <w:szCs w:val="21"/>
              </w:rPr>
              <w:t xml:space="preserve"> тысяч до </w:t>
            </w:r>
            <w:r w:rsidR="002F39B9">
              <w:rPr>
                <w:sz w:val="21"/>
                <w:szCs w:val="21"/>
              </w:rPr>
              <w:t>50</w:t>
            </w:r>
            <w:r w:rsidRPr="00195224">
              <w:rPr>
                <w:sz w:val="21"/>
                <w:szCs w:val="21"/>
              </w:rPr>
              <w:t xml:space="preserve"> тысяч рублей; на юридических лиц - от </w:t>
            </w:r>
            <w:r w:rsidR="002F39B9">
              <w:rPr>
                <w:sz w:val="21"/>
                <w:szCs w:val="21"/>
              </w:rPr>
              <w:t>500</w:t>
            </w:r>
            <w:r w:rsidRPr="00195224">
              <w:rPr>
                <w:sz w:val="21"/>
                <w:szCs w:val="21"/>
              </w:rPr>
              <w:t xml:space="preserve"> тысяч до</w:t>
            </w:r>
            <w:r w:rsidR="007C6A7D">
              <w:rPr>
                <w:sz w:val="21"/>
                <w:szCs w:val="21"/>
              </w:rPr>
              <w:t xml:space="preserve"> </w:t>
            </w:r>
            <w:r w:rsidR="002F39B9">
              <w:rPr>
                <w:sz w:val="21"/>
                <w:szCs w:val="21"/>
              </w:rPr>
              <w:t>1</w:t>
            </w:r>
            <w:r w:rsidRPr="00195224">
              <w:rPr>
                <w:sz w:val="21"/>
                <w:szCs w:val="21"/>
              </w:rPr>
              <w:t xml:space="preserve"> миллиона рублей.</w:t>
            </w:r>
          </w:p>
          <w:p w:rsidR="00A00737" w:rsidRPr="00195224" w:rsidRDefault="00195224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</w:t>
            </w:r>
            <w:r w:rsidR="00A00737" w:rsidRPr="00195224">
              <w:rPr>
                <w:color w:val="000000"/>
                <w:sz w:val="21"/>
                <w:szCs w:val="21"/>
                <w:lang w:eastAsia="ru-RU" w:bidi="ru-RU"/>
              </w:rPr>
              <w:t>ри определенных обстоятельствах нецелевое использование денежных средств участников долевого строительства может быть предметом уголовного преследования.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 xml:space="preserve">6. 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pStyle w:val="20"/>
              <w:shd w:val="clear" w:color="auto" w:fill="auto"/>
              <w:tabs>
                <w:tab w:val="left" w:pos="1752"/>
                <w:tab w:val="right" w:pos="4834"/>
              </w:tabs>
              <w:spacing w:line="240" w:lineRule="auto"/>
              <w:ind w:firstLine="30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Застройщик обязан в случае невозможности завершения строительства (создания) многоквартирного дома и (или) иного объекта недвижимости в предусмотренный договором срок, не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позднее чем за два месяца до истечения указанного срока, направить участнику долевого строительства</w:t>
            </w:r>
            <w:r w:rsidRPr="00195224">
              <w:rPr>
                <w:sz w:val="21"/>
                <w:szCs w:val="21"/>
              </w:rPr>
              <w:t xml:space="preserve"> с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оответствующую информацию и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предложение об изменении договора 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(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ч. 3 ст. 6 Федерального закона № 214-ФЗ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).</w:t>
            </w:r>
          </w:p>
        </w:tc>
        <w:tc>
          <w:tcPr>
            <w:tcW w:w="6058" w:type="dxa"/>
          </w:tcPr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Несоблюдение порядка уведомления участников долевого строительства об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изменении сроков завершения строительства многоквартирных домов и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передачи объектов дольщикам.</w:t>
            </w:r>
          </w:p>
          <w:p w:rsidR="00A00737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Неисполнение указанной обязанности может стать основанием для направления застройщику предписания об её исполнении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(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ч.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4 ст. 19.5 КоАП РФ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)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невыполнение в установленный </w:t>
            </w:r>
            <w:r w:rsidRPr="00195224">
              <w:rPr>
                <w:sz w:val="21"/>
                <w:szCs w:val="21"/>
              </w:rPr>
              <w:t>срок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sz w:val="21"/>
                <w:szCs w:val="21"/>
              </w:rPr>
              <w:t>законного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sz w:val="21"/>
                <w:szCs w:val="21"/>
              </w:rPr>
              <w:t>предписания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195224" w:rsidRPr="00195224">
              <w:rPr>
                <w:sz w:val="21"/>
                <w:szCs w:val="21"/>
              </w:rPr>
              <w:t>инспекции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A00737" w:rsidRPr="00195224" w:rsidRDefault="00A00737" w:rsidP="002F39B9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-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влечет наложение административного штрафа на должностных лиц в размере от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рублей; на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юридических лиц 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–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от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200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рублей.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>7.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Застройщик обязан в соответствии 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br/>
              <w:t xml:space="preserve">ч. 6 ст. 6 Федерального закона № 214-ФЗ ежеквартально предоставлять в инспекцию </w:t>
            </w:r>
            <w:r w:rsidRPr="00195224">
              <w:rPr>
                <w:rFonts w:ascii="Times New Roman" w:hAnsi="Times New Roman" w:cs="Times New Roman"/>
                <w:sz w:val="21"/>
                <w:szCs w:val="21"/>
              </w:rPr>
              <w:t>отчетность об осуществлении деятельности, связанной с привлечением денежных средств участников долевого строительства</w:t>
            </w:r>
            <w:r w:rsidR="00195224" w:rsidRPr="00195224">
              <w:rPr>
                <w:rFonts w:ascii="Times New Roman" w:hAnsi="Times New Roman" w:cs="Times New Roman"/>
                <w:sz w:val="21"/>
                <w:szCs w:val="21"/>
              </w:rPr>
              <w:t>, включая</w:t>
            </w:r>
            <w:r w:rsidRPr="00195224">
              <w:rPr>
                <w:rFonts w:ascii="Times New Roman" w:hAnsi="Times New Roman" w:cs="Times New Roman"/>
                <w:sz w:val="21"/>
                <w:szCs w:val="21"/>
              </w:rPr>
              <w:t xml:space="preserve"> бухгалтерскую (финансовую) отчетность </w:t>
            </w:r>
            <w:r w:rsidR="00195224" w:rsidRPr="0019522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приказ Минстроя России от 12 октября 2018 г. № 656/</w:t>
            </w:r>
            <w:proofErr w:type="spellStart"/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</w:t>
            </w:r>
            <w:proofErr w:type="spellEnd"/>
            <w:r w:rsidR="00195224"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)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A00737" w:rsidRPr="00195224" w:rsidRDefault="00A00737" w:rsidP="007F5F0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ЖСК обязан в соответствии с п. 3.3 ч. 2 ст. 123.2 Жилищного кодекса ежеквартально представлять в инспекцию отчетность об осуществлении деятельности ЖСК, связанной с привлечением денежных средств граждан для строительства ЖСК многоквартирного дома</w:t>
            </w:r>
            <w:r w:rsidR="007C6A7D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195224"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(</w:t>
            </w:r>
            <w:r w:rsidRPr="00195224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приказ Минстроя России от 3 июля 2017 г. № 955/пр.</w:t>
            </w:r>
          </w:p>
        </w:tc>
        <w:tc>
          <w:tcPr>
            <w:tcW w:w="6058" w:type="dxa"/>
          </w:tcPr>
          <w:p w:rsidR="00195224" w:rsidRPr="00195224" w:rsidRDefault="00A00737" w:rsidP="007F5F04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Непредставление отчетности застройщика либо представление указанной отчетности, содержащей неполную и (или) недостоверную информацию, а также нарушение сроков её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представления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(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ч.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3 ст. 14.28 КоАП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РФ</w:t>
            </w:r>
            <w:r w:rsidR="00195224" w:rsidRPr="00195224">
              <w:rPr>
                <w:color w:val="000000"/>
                <w:sz w:val="21"/>
                <w:szCs w:val="21"/>
                <w:lang w:eastAsia="ru-RU" w:bidi="ru-RU"/>
              </w:rPr>
              <w:t>),</w:t>
            </w:r>
          </w:p>
          <w:p w:rsidR="00A00737" w:rsidRPr="00195224" w:rsidRDefault="00A00737" w:rsidP="002F39B9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- влечет наложение административного штрафа на должностных лиц в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размере от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рублей; на юридических лиц – от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50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200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рублей.</w:t>
            </w:r>
          </w:p>
        </w:tc>
      </w:tr>
      <w:tr w:rsidR="00A00737" w:rsidTr="007F5F04">
        <w:tc>
          <w:tcPr>
            <w:tcW w:w="826" w:type="dxa"/>
          </w:tcPr>
          <w:p w:rsidR="00A00737" w:rsidRPr="00195224" w:rsidRDefault="00A00737" w:rsidP="00AC4047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/>
              <w:jc w:val="center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>8.</w:t>
            </w:r>
          </w:p>
        </w:tc>
        <w:tc>
          <w:tcPr>
            <w:tcW w:w="3836" w:type="dxa"/>
          </w:tcPr>
          <w:p w:rsidR="00A00737" w:rsidRPr="00195224" w:rsidRDefault="00A00737" w:rsidP="007F5F04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 w:firstLine="288"/>
              <w:jc w:val="both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 xml:space="preserve">ЖСК обязан вести реестр членов жилищно-строительного кооператива </w:t>
            </w:r>
            <w:r w:rsidR="00195224" w:rsidRPr="00195224">
              <w:rPr>
                <w:sz w:val="21"/>
                <w:szCs w:val="21"/>
              </w:rPr>
              <w:t>(</w:t>
            </w:r>
            <w:r w:rsidRPr="00195224">
              <w:rPr>
                <w:sz w:val="21"/>
                <w:szCs w:val="21"/>
              </w:rPr>
              <w:t>ч. 3 ст. 123.1 ЖК РФ</w:t>
            </w:r>
            <w:r w:rsidR="00195224" w:rsidRPr="00195224">
              <w:rPr>
                <w:sz w:val="21"/>
                <w:szCs w:val="21"/>
              </w:rPr>
              <w:t>).</w:t>
            </w:r>
          </w:p>
        </w:tc>
        <w:tc>
          <w:tcPr>
            <w:tcW w:w="6058" w:type="dxa"/>
          </w:tcPr>
          <w:p w:rsidR="00A00737" w:rsidRPr="00195224" w:rsidRDefault="00A00737" w:rsidP="007F5F04">
            <w:pPr>
              <w:pStyle w:val="a3"/>
              <w:tabs>
                <w:tab w:val="left" w:pos="9431"/>
              </w:tabs>
              <w:spacing w:before="0" w:beforeAutospacing="0" w:after="0" w:afterAutospacing="0"/>
              <w:ind w:right="20" w:firstLine="358"/>
              <w:jc w:val="both"/>
              <w:rPr>
                <w:sz w:val="21"/>
                <w:szCs w:val="21"/>
              </w:rPr>
            </w:pPr>
            <w:r w:rsidRPr="00195224">
              <w:rPr>
                <w:sz w:val="21"/>
                <w:szCs w:val="21"/>
              </w:rPr>
              <w:t>Неисполнение обязанности по</w:t>
            </w:r>
            <w:r w:rsidR="007C6A7D">
              <w:rPr>
                <w:sz w:val="21"/>
                <w:szCs w:val="21"/>
              </w:rPr>
              <w:t xml:space="preserve"> </w:t>
            </w:r>
            <w:r w:rsidRPr="00195224">
              <w:rPr>
                <w:sz w:val="21"/>
                <w:szCs w:val="21"/>
              </w:rPr>
              <w:t>ведению реестра членов жилищно-строительного кооператива, осуществляющего строительство многоквартирного дома,</w:t>
            </w:r>
          </w:p>
          <w:p w:rsidR="00A00737" w:rsidRPr="00195224" w:rsidRDefault="00A00737" w:rsidP="002F39B9">
            <w:pPr>
              <w:pStyle w:val="20"/>
              <w:shd w:val="clear" w:color="auto" w:fill="auto"/>
              <w:spacing w:line="240" w:lineRule="auto"/>
              <w:ind w:firstLine="360"/>
              <w:jc w:val="both"/>
              <w:rPr>
                <w:sz w:val="21"/>
                <w:szCs w:val="21"/>
              </w:rPr>
            </w:pPr>
            <w:r w:rsidRPr="00195224">
              <w:rPr>
                <w:color w:val="000000"/>
                <w:sz w:val="21"/>
                <w:szCs w:val="21"/>
                <w:lang w:eastAsia="ru-RU" w:bidi="ru-RU"/>
              </w:rPr>
              <w:t>-</w:t>
            </w:r>
            <w:r w:rsidRPr="00195224">
              <w:rPr>
                <w:sz w:val="21"/>
                <w:szCs w:val="21"/>
              </w:rPr>
              <w:t xml:space="preserve"> 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влечет наложение административного штрафа на должностных лиц в размере от 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15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рублей; на юридических лиц 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–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от</w:t>
            </w:r>
            <w:r w:rsidR="007C6A7D">
              <w:rPr>
                <w:color w:val="000000"/>
                <w:sz w:val="21"/>
                <w:szCs w:val="21"/>
                <w:lang w:eastAsia="ru-RU" w:bidi="ru-RU"/>
              </w:rPr>
              <w:t>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20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до </w:t>
            </w:r>
            <w:r w:rsidR="002F39B9">
              <w:rPr>
                <w:color w:val="000000"/>
                <w:sz w:val="21"/>
                <w:szCs w:val="21"/>
                <w:lang w:eastAsia="ru-RU" w:bidi="ru-RU"/>
              </w:rPr>
              <w:t>100</w:t>
            </w:r>
            <w:r w:rsidRPr="00195224">
              <w:rPr>
                <w:color w:val="000000"/>
                <w:sz w:val="21"/>
                <w:szCs w:val="21"/>
                <w:lang w:eastAsia="ru-RU" w:bidi="ru-RU"/>
              </w:rPr>
              <w:t xml:space="preserve"> тысяч рублей.</w:t>
            </w:r>
          </w:p>
        </w:tc>
      </w:tr>
    </w:tbl>
    <w:p w:rsidR="002F39B9" w:rsidRDefault="002F39B9" w:rsidP="002F39B9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 w:hanging="20"/>
        <w:jc w:val="center"/>
        <w:rPr>
          <w:rFonts w:eastAsia="Calibri"/>
          <w:sz w:val="26"/>
          <w:szCs w:val="26"/>
        </w:rPr>
      </w:pPr>
    </w:p>
    <w:p w:rsidR="00C14DF8" w:rsidRDefault="00C14DF8" w:rsidP="002F39B9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 w:hanging="20"/>
        <w:jc w:val="center"/>
        <w:rPr>
          <w:rFonts w:eastAsia="Calibri"/>
          <w:sz w:val="26"/>
          <w:szCs w:val="26"/>
        </w:rPr>
      </w:pPr>
    </w:p>
    <w:p w:rsidR="00C14DF8" w:rsidRDefault="00C14DF8" w:rsidP="002F39B9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 w:hanging="20"/>
        <w:jc w:val="center"/>
        <w:rPr>
          <w:rFonts w:eastAsia="Calibri"/>
          <w:sz w:val="26"/>
          <w:szCs w:val="26"/>
        </w:rPr>
      </w:pPr>
    </w:p>
    <w:p w:rsidR="00C14DF8" w:rsidRPr="005A4C8D" w:rsidRDefault="00C14DF8" w:rsidP="00C14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C8D">
        <w:rPr>
          <w:rFonts w:ascii="Times New Roman" w:hAnsi="Times New Roman"/>
          <w:sz w:val="28"/>
          <w:szCs w:val="28"/>
        </w:rPr>
        <w:lastRenderedPageBreak/>
        <w:t xml:space="preserve">Сотрудники </w:t>
      </w:r>
      <w:r>
        <w:rPr>
          <w:rFonts w:ascii="Times New Roman" w:hAnsi="Times New Roman"/>
          <w:sz w:val="28"/>
          <w:szCs w:val="28"/>
        </w:rPr>
        <w:t>инспекции государственного строительного надзора</w:t>
      </w:r>
      <w:r w:rsidRPr="005A4C8D">
        <w:rPr>
          <w:rFonts w:ascii="Times New Roman" w:hAnsi="Times New Roman"/>
          <w:sz w:val="28"/>
          <w:szCs w:val="28"/>
        </w:rPr>
        <w:t xml:space="preserve"> Архангельской области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</w:t>
      </w:r>
      <w:r>
        <w:rPr>
          <w:rFonts w:ascii="Times New Roman" w:hAnsi="Times New Roman"/>
          <w:sz w:val="28"/>
          <w:szCs w:val="28"/>
        </w:rPr>
        <w:t>инспекции и по телефону</w:t>
      </w:r>
      <w:r w:rsidRPr="005A4C8D">
        <w:rPr>
          <w:rFonts w:ascii="Times New Roman" w:hAnsi="Times New Roman"/>
          <w:sz w:val="28"/>
          <w:szCs w:val="28"/>
        </w:rPr>
        <w:t xml:space="preserve">: </w:t>
      </w:r>
      <w:r w:rsidRPr="005A4C8D">
        <w:rPr>
          <w:rFonts w:ascii="Times New Roman" w:hAnsi="Times New Roman"/>
          <w:b/>
          <w:sz w:val="28"/>
          <w:szCs w:val="28"/>
        </w:rPr>
        <w:t xml:space="preserve">(8182) </w:t>
      </w:r>
      <w:r>
        <w:rPr>
          <w:rFonts w:ascii="Times New Roman" w:hAnsi="Times New Roman"/>
          <w:b/>
          <w:sz w:val="28"/>
          <w:szCs w:val="28"/>
        </w:rPr>
        <w:t>65-11-68</w:t>
      </w:r>
      <w:bookmarkStart w:id="0" w:name="_GoBack"/>
      <w:bookmarkEnd w:id="0"/>
      <w:r w:rsidRPr="005A4C8D">
        <w:rPr>
          <w:rFonts w:ascii="Times New Roman" w:hAnsi="Times New Roman"/>
          <w:b/>
          <w:sz w:val="28"/>
          <w:szCs w:val="28"/>
        </w:rPr>
        <w:t>.</w:t>
      </w:r>
    </w:p>
    <w:p w:rsidR="00C14DF8" w:rsidRDefault="00C14DF8" w:rsidP="002F39B9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 w:hanging="20"/>
        <w:jc w:val="center"/>
        <w:rPr>
          <w:rFonts w:eastAsia="Calibri"/>
          <w:sz w:val="26"/>
          <w:szCs w:val="26"/>
        </w:rPr>
      </w:pPr>
    </w:p>
    <w:p w:rsidR="00BE222D" w:rsidRPr="00284EA8" w:rsidRDefault="00BF4FFB" w:rsidP="002F39B9">
      <w:pPr>
        <w:pStyle w:val="a3"/>
        <w:shd w:val="clear" w:color="auto" w:fill="FFFFFF"/>
        <w:tabs>
          <w:tab w:val="left" w:pos="9431"/>
        </w:tabs>
        <w:spacing w:before="0" w:beforeAutospacing="0" w:after="0" w:afterAutospacing="0"/>
        <w:ind w:left="20" w:right="20" w:hanging="20"/>
        <w:jc w:val="center"/>
        <w:rPr>
          <w:sz w:val="28"/>
          <w:szCs w:val="28"/>
        </w:rPr>
      </w:pPr>
      <w:r>
        <w:rPr>
          <w:rFonts w:eastAsia="Calibri"/>
          <w:sz w:val="26"/>
          <w:szCs w:val="26"/>
        </w:rPr>
        <w:t>_______________</w:t>
      </w:r>
    </w:p>
    <w:sectPr w:rsidR="00BE222D" w:rsidRPr="00284EA8" w:rsidSect="0019522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74A"/>
    <w:multiLevelType w:val="hybridMultilevel"/>
    <w:tmpl w:val="32AC7DC6"/>
    <w:lvl w:ilvl="0" w:tplc="8FAE8FF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34BF2FCF"/>
    <w:multiLevelType w:val="multilevel"/>
    <w:tmpl w:val="B58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B152D"/>
    <w:multiLevelType w:val="hybridMultilevel"/>
    <w:tmpl w:val="04EE59BA"/>
    <w:lvl w:ilvl="0" w:tplc="E0F6EDB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3F46C10"/>
    <w:multiLevelType w:val="hybridMultilevel"/>
    <w:tmpl w:val="58A06454"/>
    <w:lvl w:ilvl="0" w:tplc="85D84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5150D8"/>
    <w:multiLevelType w:val="multilevel"/>
    <w:tmpl w:val="4382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0659C"/>
    <w:multiLevelType w:val="multilevel"/>
    <w:tmpl w:val="D2D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8"/>
    <w:rsid w:val="000710DF"/>
    <w:rsid w:val="00091B30"/>
    <w:rsid w:val="000A360E"/>
    <w:rsid w:val="000B6985"/>
    <w:rsid w:val="000E444A"/>
    <w:rsid w:val="000F58BF"/>
    <w:rsid w:val="00116889"/>
    <w:rsid w:val="001269DF"/>
    <w:rsid w:val="00151AA4"/>
    <w:rsid w:val="00195224"/>
    <w:rsid w:val="002054A5"/>
    <w:rsid w:val="002162B7"/>
    <w:rsid w:val="00257C58"/>
    <w:rsid w:val="00284EA8"/>
    <w:rsid w:val="00296404"/>
    <w:rsid w:val="002A4298"/>
    <w:rsid w:val="002D0902"/>
    <w:rsid w:val="002E70BE"/>
    <w:rsid w:val="002F39B9"/>
    <w:rsid w:val="0032423B"/>
    <w:rsid w:val="0038340D"/>
    <w:rsid w:val="003F0468"/>
    <w:rsid w:val="004577E8"/>
    <w:rsid w:val="004726F8"/>
    <w:rsid w:val="00474585"/>
    <w:rsid w:val="004F6B09"/>
    <w:rsid w:val="005313AA"/>
    <w:rsid w:val="00531439"/>
    <w:rsid w:val="00537245"/>
    <w:rsid w:val="00543DDF"/>
    <w:rsid w:val="005953DC"/>
    <w:rsid w:val="005A2B57"/>
    <w:rsid w:val="005A4EF2"/>
    <w:rsid w:val="005C1CAD"/>
    <w:rsid w:val="005C20EA"/>
    <w:rsid w:val="0060354D"/>
    <w:rsid w:val="00635A3B"/>
    <w:rsid w:val="00651765"/>
    <w:rsid w:val="006546C3"/>
    <w:rsid w:val="006A5D36"/>
    <w:rsid w:val="006E6168"/>
    <w:rsid w:val="00706B29"/>
    <w:rsid w:val="00730C09"/>
    <w:rsid w:val="00754AC1"/>
    <w:rsid w:val="0075661D"/>
    <w:rsid w:val="007C6A7D"/>
    <w:rsid w:val="007D610D"/>
    <w:rsid w:val="007F5F04"/>
    <w:rsid w:val="00833E85"/>
    <w:rsid w:val="00852394"/>
    <w:rsid w:val="0085720E"/>
    <w:rsid w:val="008572C7"/>
    <w:rsid w:val="0086053D"/>
    <w:rsid w:val="008D7D2C"/>
    <w:rsid w:val="008E69DE"/>
    <w:rsid w:val="00956841"/>
    <w:rsid w:val="00983BB5"/>
    <w:rsid w:val="00A00737"/>
    <w:rsid w:val="00A64F62"/>
    <w:rsid w:val="00A86652"/>
    <w:rsid w:val="00A931AE"/>
    <w:rsid w:val="00AC4047"/>
    <w:rsid w:val="00AC7C38"/>
    <w:rsid w:val="00B05980"/>
    <w:rsid w:val="00B2497B"/>
    <w:rsid w:val="00B33729"/>
    <w:rsid w:val="00BB000D"/>
    <w:rsid w:val="00BC1A43"/>
    <w:rsid w:val="00BD3ADF"/>
    <w:rsid w:val="00BE222D"/>
    <w:rsid w:val="00BF4FFB"/>
    <w:rsid w:val="00C14DF8"/>
    <w:rsid w:val="00C321B4"/>
    <w:rsid w:val="00C34DA7"/>
    <w:rsid w:val="00C44C0A"/>
    <w:rsid w:val="00C67D37"/>
    <w:rsid w:val="00CC0E56"/>
    <w:rsid w:val="00CE7504"/>
    <w:rsid w:val="00CF763B"/>
    <w:rsid w:val="00D324D9"/>
    <w:rsid w:val="00D33E3E"/>
    <w:rsid w:val="00D52909"/>
    <w:rsid w:val="00D57CBA"/>
    <w:rsid w:val="00DA6F81"/>
    <w:rsid w:val="00DB48F6"/>
    <w:rsid w:val="00DC1557"/>
    <w:rsid w:val="00E130B8"/>
    <w:rsid w:val="00E57639"/>
    <w:rsid w:val="00E72BEC"/>
    <w:rsid w:val="00E76283"/>
    <w:rsid w:val="00EE49B9"/>
    <w:rsid w:val="00F473DE"/>
    <w:rsid w:val="00F74E9A"/>
    <w:rsid w:val="00F93677"/>
    <w:rsid w:val="00F94EDC"/>
    <w:rsid w:val="00FB20AE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19A"/>
  <w15:docId w15:val="{A90E929A-234E-44FA-8FB8-25BEA033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5049,bqiaagaaeyqcaaagiaiaaanfoweabspcaqaaaaaaaaaaaaaaaaaaaaaaaaaaaaaaaaaaaaaaaaaaaaaaaaaaaaaaaaaaaaaaaaaaaaaaaaaaaaaaaaaaaaaaaaaaaaaaaaaaaaaaaaaaaaaaaaaaaaaaaaaaaaaaaaaaaaaaaaaaaaaaaaaaaaaaaaaaaaaaaaaaaaaaaaaaaaaaaaaaaaaaaaaaaaaaaaaaaaa"/>
    <w:basedOn w:val="a"/>
    <w:rsid w:val="0028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C4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0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60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dvinaland.ru/upload/iblock/e8c/&#1056;&#1091;&#1082;&#1086;&#1074;&#1086;&#1076;&#1089;&#1090;&#1074;&#1086;%20&#1087;&#1086;%20&#1089;&#1086;&#1073;&#1083;.&#1054;&#1058;%20&#1076;&#1086;&#1083;&#1077;&#1074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Горелова Ольга Владимировна</cp:lastModifiedBy>
  <cp:revision>18</cp:revision>
  <cp:lastPrinted>2019-10-17T07:54:00Z</cp:lastPrinted>
  <dcterms:created xsi:type="dcterms:W3CDTF">2020-04-24T09:01:00Z</dcterms:created>
  <dcterms:modified xsi:type="dcterms:W3CDTF">2020-06-25T12:20:00Z</dcterms:modified>
</cp:coreProperties>
</file>