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0A" w:rsidRDefault="00A8270A" w:rsidP="00A82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70A" w:rsidRDefault="00A8270A" w:rsidP="00A827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49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012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8270A" w:rsidRDefault="00A8270A" w:rsidP="001C5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0A" w:rsidRDefault="00A8270A" w:rsidP="00A827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</w:t>
      </w:r>
      <w:r w:rsidR="001C5BDC"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июля 2013 года </w:t>
      </w:r>
      <w:r w:rsidR="001C5B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5BDC"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>№ 699-41-ОЗ «Об уполномоченном при Губернаторе Архангельской области по защите прав предпринимателей»</w:t>
      </w:r>
      <w:r w:rsidR="001C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</w:t>
      </w:r>
      <w:r w:rsidR="001C5BDC">
        <w:rPr>
          <w:rFonts w:ascii="Times New Roman" w:hAnsi="Times New Roman" w:cs="Times New Roman"/>
          <w:color w:val="000000"/>
          <w:sz w:val="28"/>
          <w:szCs w:val="28"/>
        </w:rPr>
        <w:t xml:space="preserve">ритории Архангельской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и жалобы субъектов предпринимательской деятельности, права и законные интересы которых были нарушены на тер</w:t>
      </w:r>
      <w:r w:rsidR="001C5BDC">
        <w:rPr>
          <w:rFonts w:ascii="Times New Roman" w:hAnsi="Times New Roman" w:cs="Times New Roman"/>
          <w:color w:val="000000"/>
          <w:sz w:val="28"/>
          <w:szCs w:val="28"/>
        </w:rPr>
        <w:t xml:space="preserve">ритории Архангельской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A8270A" w:rsidRPr="002B4190" w:rsidRDefault="00A8270A" w:rsidP="00A827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одним из основных источников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нарушениях прав и законных интересов субъектов предпринимательской деятельности являются их жалобы и обращения, поступающие в адрес уполномоченного. Обращения поступают к уполномоченному в ходе личного приема, почтовым отправлением, на электронную почту. </w:t>
      </w:r>
      <w:r>
        <w:rPr>
          <w:rFonts w:ascii="Times New Roman" w:hAnsi="Times New Roman" w:cs="Times New Roman"/>
          <w:sz w:val="28"/>
          <w:szCs w:val="28"/>
        </w:rPr>
        <w:t xml:space="preserve">Открытость деятельности и фактическая доступность обращения к уполномоченному обеспечивается также возможностью непосредственного взаимодействия заявителя напрямую с уполномоченным посредством устного общения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146367">
        <w:rPr>
          <w:rFonts w:ascii="Times New Roman" w:hAnsi="Times New Roman" w:cs="Times New Roman"/>
          <w:color w:val="000000"/>
          <w:sz w:val="28"/>
          <w:szCs w:val="28"/>
        </w:rPr>
        <w:t>телефону.</w:t>
      </w:r>
    </w:p>
    <w:p w:rsidR="00A8270A" w:rsidRPr="00146367" w:rsidRDefault="00A8270A" w:rsidP="00A8270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367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2019 года в аппарат уполномоченного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67">
        <w:rPr>
          <w:rFonts w:ascii="Times New Roman" w:hAnsi="Times New Roman" w:cs="Times New Roman"/>
          <w:color w:val="000000"/>
          <w:sz w:val="28"/>
          <w:szCs w:val="28"/>
        </w:rPr>
        <w:t>247 обращений, из них:</w:t>
      </w:r>
    </w:p>
    <w:p w:rsidR="00A8270A" w:rsidRPr="00146367" w:rsidRDefault="00A8270A" w:rsidP="00A82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367">
        <w:rPr>
          <w:rFonts w:ascii="Times New Roman" w:hAnsi="Times New Roman" w:cs="Times New Roman"/>
          <w:color w:val="000000"/>
          <w:sz w:val="28"/>
          <w:szCs w:val="28"/>
        </w:rPr>
        <w:t>жалобы – 71;</w:t>
      </w:r>
    </w:p>
    <w:p w:rsidR="00A8270A" w:rsidRPr="00146367" w:rsidRDefault="00A8270A" w:rsidP="00A82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367">
        <w:rPr>
          <w:rFonts w:ascii="Times New Roman" w:hAnsi="Times New Roman" w:cs="Times New Roman"/>
          <w:color w:val="000000"/>
          <w:sz w:val="28"/>
          <w:szCs w:val="28"/>
        </w:rPr>
        <w:t>заявления – 62;</w:t>
      </w:r>
    </w:p>
    <w:p w:rsidR="00A8270A" w:rsidRPr="00146367" w:rsidRDefault="00A8270A" w:rsidP="00A82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367">
        <w:rPr>
          <w:rFonts w:ascii="Times New Roman" w:hAnsi="Times New Roman" w:cs="Times New Roman"/>
          <w:color w:val="000000"/>
          <w:sz w:val="28"/>
          <w:szCs w:val="28"/>
        </w:rPr>
        <w:t>предложения – 4;</w:t>
      </w:r>
    </w:p>
    <w:p w:rsidR="00A8270A" w:rsidRPr="00146367" w:rsidRDefault="00A8270A" w:rsidP="00A827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367">
        <w:rPr>
          <w:rFonts w:ascii="Times New Roman" w:hAnsi="Times New Roman" w:cs="Times New Roman"/>
          <w:color w:val="000000"/>
          <w:sz w:val="28"/>
          <w:szCs w:val="28"/>
        </w:rPr>
        <w:t>устные консультации – 110.</w:t>
      </w:r>
    </w:p>
    <w:p w:rsidR="00A8270A" w:rsidRDefault="00A8270A" w:rsidP="00A8270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итогам работы аппарата рассмотрено 225 обращений, успешно разрешено в пользу субъектов предпринимательской деятельности 29 жалоб.</w:t>
      </w:r>
    </w:p>
    <w:p w:rsidR="00A8270A" w:rsidRPr="00146367" w:rsidRDefault="00A8270A" w:rsidP="00A8270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показателями 2018 года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1,5 раза увеличилось число обращений в адрес уполномоченного, что свидетельствует о повышении узнаваемости института бизнес-омбудсмена в регионе, а также подтверждает потребность субъектов предпринимательской деятельности в повышении 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правовой защиты и слабую готовность бизнеса к вводимым изменениям </w:t>
      </w:r>
      <w:r>
        <w:rPr>
          <w:rFonts w:ascii="Times New Roman" w:hAnsi="Times New Roman" w:cs="Times New Roman"/>
          <w:bCs/>
          <w:sz w:val="28"/>
          <w:szCs w:val="28"/>
        </w:rPr>
        <w:br/>
        <w:t>в различных сферах ведения предпринимательства.</w:t>
      </w:r>
    </w:p>
    <w:p w:rsidR="00A8270A" w:rsidRPr="005053A7" w:rsidRDefault="00A8270A" w:rsidP="00A8270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наиболее частых тем обращений в аппарат уполномоченного – налоги и неналоговые нововведения (онлайн-кассы, обязательная маркировка товаров), проверочные мероприятия в рамках осуществления государственного и муниципального контроля (надзора), аренда и земельные отношения, деятельность правоохранительных органов, закупки для государственных и муниципальных нужд, совершенствование регионального и муниципального законодательства в отношении субъектов предпринимательской деятельности, споры с хозяйствующими субъектами, трудовое и пенсионное законодательство.</w:t>
      </w:r>
    </w:p>
    <w:p w:rsidR="001C5BDC" w:rsidRDefault="00A8270A" w:rsidP="00A827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70A" w:rsidRPr="001C5BDC" w:rsidRDefault="001C5BDC" w:rsidP="00A827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BDC">
        <w:rPr>
          <w:rFonts w:ascii="Times New Roman" w:hAnsi="Times New Roman" w:cs="Times New Roman"/>
          <w:i/>
          <w:sz w:val="28"/>
          <w:szCs w:val="28"/>
        </w:rPr>
        <w:t>Отдельные</w:t>
      </w:r>
      <w:r w:rsidR="00A8270A" w:rsidRPr="001C5BDC">
        <w:rPr>
          <w:rFonts w:ascii="Times New Roman" w:hAnsi="Times New Roman" w:cs="Times New Roman"/>
          <w:i/>
          <w:sz w:val="28"/>
          <w:szCs w:val="28"/>
        </w:rPr>
        <w:t xml:space="preserve"> кейсы успешной защиты прав предпринимателей уполномоченным в 2019 году.</w:t>
      </w:r>
    </w:p>
    <w:p w:rsidR="00A8270A" w:rsidRPr="004D4EAB" w:rsidRDefault="00A8270A" w:rsidP="00A827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0A" w:rsidRPr="00960872" w:rsidRDefault="00A8270A" w:rsidP="00A8270A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72">
        <w:rPr>
          <w:rFonts w:ascii="Times New Roman" w:hAnsi="Times New Roman" w:cs="Times New Roman"/>
          <w:i/>
          <w:sz w:val="28"/>
          <w:szCs w:val="28"/>
        </w:rPr>
        <w:t xml:space="preserve">Благодаря помощи уполномоченного был уменьшен размер арендной </w:t>
      </w:r>
      <w:r>
        <w:rPr>
          <w:rFonts w:ascii="Times New Roman" w:hAnsi="Times New Roman" w:cs="Times New Roman"/>
          <w:i/>
          <w:sz w:val="28"/>
          <w:szCs w:val="28"/>
        </w:rPr>
        <w:t>платы за нежилое помещение.</w:t>
      </w:r>
    </w:p>
    <w:p w:rsidR="00A8270A" w:rsidRPr="0001723F" w:rsidRDefault="00A8270A" w:rsidP="00A8270A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1723F">
        <w:rPr>
          <w:sz w:val="28"/>
          <w:szCs w:val="28"/>
          <w:lang w:val="ru-RU"/>
        </w:rPr>
        <w:t>В ноябре 2019 года на л</w:t>
      </w:r>
      <w:r>
        <w:rPr>
          <w:sz w:val="28"/>
          <w:szCs w:val="28"/>
          <w:lang w:val="ru-RU"/>
        </w:rPr>
        <w:t xml:space="preserve">ичный прием </w:t>
      </w:r>
      <w:r w:rsidRPr="0001723F">
        <w:rPr>
          <w:sz w:val="28"/>
          <w:szCs w:val="28"/>
          <w:lang w:val="ru-RU"/>
        </w:rPr>
        <w:t xml:space="preserve">к уполномоченному обратился заявитель по вопросу </w:t>
      </w:r>
      <w:r>
        <w:rPr>
          <w:sz w:val="28"/>
          <w:szCs w:val="28"/>
          <w:lang w:val="ru-RU"/>
        </w:rPr>
        <w:t xml:space="preserve">несогласия с </w:t>
      </w:r>
      <w:r w:rsidRPr="0001723F">
        <w:rPr>
          <w:sz w:val="28"/>
          <w:szCs w:val="28"/>
          <w:lang w:val="ru-RU"/>
        </w:rPr>
        <w:t>установлен</w:t>
      </w:r>
      <w:r>
        <w:rPr>
          <w:sz w:val="28"/>
          <w:szCs w:val="28"/>
          <w:lang w:val="ru-RU"/>
        </w:rPr>
        <w:t>ным</w:t>
      </w:r>
      <w:r w:rsidRPr="0001723F">
        <w:rPr>
          <w:sz w:val="28"/>
          <w:szCs w:val="28"/>
          <w:lang w:val="ru-RU"/>
        </w:rPr>
        <w:t xml:space="preserve"> размер</w:t>
      </w:r>
      <w:r>
        <w:rPr>
          <w:sz w:val="28"/>
          <w:szCs w:val="28"/>
          <w:lang w:val="ru-RU"/>
        </w:rPr>
        <w:t>ом</w:t>
      </w:r>
      <w:r w:rsidRPr="0001723F">
        <w:rPr>
          <w:sz w:val="28"/>
          <w:szCs w:val="28"/>
          <w:lang w:val="ru-RU"/>
        </w:rPr>
        <w:t xml:space="preserve"> арендной платы за нежилые помещения, предоставляемые Обществу</w:t>
      </w:r>
      <w:r>
        <w:rPr>
          <w:rStyle w:val="a8"/>
          <w:sz w:val="28"/>
          <w:szCs w:val="28"/>
          <w:lang w:val="ru-RU"/>
        </w:rPr>
        <w:footnoteReference w:id="1"/>
      </w:r>
      <w:r w:rsidRPr="0001723F">
        <w:rPr>
          <w:sz w:val="28"/>
          <w:szCs w:val="28"/>
          <w:lang w:val="ru-RU"/>
        </w:rPr>
        <w:t xml:space="preserve"> в аренду </w:t>
      </w:r>
      <w:r>
        <w:rPr>
          <w:sz w:val="28"/>
          <w:szCs w:val="28"/>
          <w:lang w:val="ru-RU"/>
        </w:rPr>
        <w:t>органом местного самоуправления</w:t>
      </w:r>
      <w:r w:rsidRPr="0001723F">
        <w:rPr>
          <w:sz w:val="28"/>
          <w:szCs w:val="28"/>
          <w:lang w:val="ru-RU"/>
        </w:rPr>
        <w:t xml:space="preserve"> в заявительном порядке.</w:t>
      </w:r>
    </w:p>
    <w:p w:rsidR="00A8270A" w:rsidRPr="0001723F" w:rsidRDefault="00A8270A" w:rsidP="00A8270A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разрешения вопроса</w:t>
      </w:r>
      <w:r w:rsidRPr="0001723F">
        <w:rPr>
          <w:sz w:val="28"/>
          <w:szCs w:val="28"/>
          <w:lang w:val="ru-RU"/>
        </w:rPr>
        <w:t xml:space="preserve"> уполномоченным в адрес заместителя Главы муниципального образования было направлено обращение по вопросу проверки обоснованности установленной решением заседания коллегии департамента муниципального имущества </w:t>
      </w:r>
      <w:r>
        <w:rPr>
          <w:sz w:val="28"/>
          <w:szCs w:val="28"/>
          <w:lang w:val="ru-RU"/>
        </w:rPr>
        <w:t>а</w:t>
      </w:r>
      <w:r w:rsidRPr="0001723F">
        <w:rPr>
          <w:sz w:val="28"/>
          <w:szCs w:val="28"/>
          <w:lang w:val="ru-RU"/>
        </w:rPr>
        <w:t xml:space="preserve">дминистрации муниципального образования в сентябре 2019 года для Общества арендной платы в размере 448 руб. без учета НДС за 1 </w:t>
      </w:r>
      <w:proofErr w:type="spellStart"/>
      <w:r w:rsidRPr="0001723F">
        <w:rPr>
          <w:sz w:val="28"/>
          <w:szCs w:val="28"/>
          <w:lang w:val="ru-RU"/>
        </w:rPr>
        <w:t>кв.м</w:t>
      </w:r>
      <w:proofErr w:type="spellEnd"/>
      <w:r w:rsidRPr="0001723F">
        <w:rPr>
          <w:sz w:val="28"/>
          <w:szCs w:val="28"/>
          <w:lang w:val="ru-RU"/>
        </w:rPr>
        <w:t>.</w:t>
      </w:r>
    </w:p>
    <w:p w:rsidR="00A8270A" w:rsidRPr="00505B64" w:rsidRDefault="00A8270A" w:rsidP="00A8270A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</w:t>
      </w:r>
      <w:r w:rsidRPr="0001723F">
        <w:rPr>
          <w:sz w:val="28"/>
          <w:szCs w:val="28"/>
          <w:lang w:val="ru-RU"/>
        </w:rPr>
        <w:t xml:space="preserve">ранее принятое в сентябре 2019 года решение отменено, для Общества установлена арендная плата в </w:t>
      </w:r>
      <w:r>
        <w:rPr>
          <w:sz w:val="28"/>
          <w:szCs w:val="28"/>
          <w:lang w:val="ru-RU"/>
        </w:rPr>
        <w:t xml:space="preserve">существенно меньшем </w:t>
      </w:r>
      <w:r w:rsidRPr="0001723F">
        <w:rPr>
          <w:sz w:val="28"/>
          <w:szCs w:val="28"/>
          <w:lang w:val="ru-RU"/>
        </w:rPr>
        <w:t>размере</w:t>
      </w:r>
      <w:r>
        <w:rPr>
          <w:sz w:val="28"/>
          <w:szCs w:val="28"/>
          <w:lang w:val="ru-RU"/>
        </w:rPr>
        <w:t xml:space="preserve"> -</w:t>
      </w:r>
      <w:r w:rsidRPr="0001723F">
        <w:rPr>
          <w:sz w:val="28"/>
          <w:szCs w:val="28"/>
          <w:lang w:val="ru-RU"/>
        </w:rPr>
        <w:t xml:space="preserve"> 272 руб. без учета НДС за 1 </w:t>
      </w:r>
      <w:proofErr w:type="spellStart"/>
      <w:r w:rsidRPr="0001723F">
        <w:rPr>
          <w:sz w:val="28"/>
          <w:szCs w:val="28"/>
          <w:lang w:val="ru-RU"/>
        </w:rPr>
        <w:t>кв.м</w:t>
      </w:r>
      <w:proofErr w:type="spellEnd"/>
      <w:r w:rsidRPr="0001723F">
        <w:rPr>
          <w:sz w:val="28"/>
          <w:szCs w:val="28"/>
          <w:lang w:val="ru-RU"/>
        </w:rPr>
        <w:t>.</w:t>
      </w:r>
    </w:p>
    <w:p w:rsidR="00A8270A" w:rsidRPr="00505B64" w:rsidRDefault="00A8270A" w:rsidP="00A8270A">
      <w:pPr>
        <w:pStyle w:val="a5"/>
        <w:spacing w:line="276" w:lineRule="auto"/>
        <w:ind w:firstLine="708"/>
        <w:contextualSpacing/>
        <w:jc w:val="both"/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</w:pPr>
      <w:r w:rsidRPr="00505B64"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  <w:t>Уполномоченным оказано содействие в получении согласования проектной документации</w:t>
      </w:r>
      <w:r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  <w:t>.</w:t>
      </w:r>
    </w:p>
    <w:p w:rsidR="00A8270A" w:rsidRPr="00505B64" w:rsidRDefault="00A8270A" w:rsidP="00A8270A">
      <w:pPr>
        <w:pStyle w:val="a5"/>
        <w:spacing w:line="276" w:lineRule="auto"/>
        <w:ind w:firstLine="708"/>
        <w:contextualSpacing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505B64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В адрес уполномоченного поступила жалоба </w:t>
      </w:r>
      <w:r w:rsidRPr="00505B64">
        <w:rPr>
          <w:rFonts w:eastAsia="Lucida Sans Unicode" w:cs="Tahoma"/>
          <w:bCs/>
          <w:color w:val="000000"/>
          <w:kern w:val="3"/>
          <w:sz w:val="28"/>
          <w:szCs w:val="28"/>
          <w:lang w:eastAsia="en-US" w:bidi="en-US"/>
        </w:rPr>
        <w:t>Общества</w:t>
      </w:r>
      <w:r w:rsidRPr="00505B64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по вопросу необоснованного отказа инспекции по охране объектов культурного наследия Архангельской области (далее – Инспекция) в согласовании проектной документации «План проведения спасательных археологических полевых работ» по одному из объектов г. Архангельска.</w:t>
      </w:r>
    </w:p>
    <w:p w:rsidR="00A8270A" w:rsidRPr="00505B64" w:rsidRDefault="00A8270A" w:rsidP="00A8270A">
      <w:pPr>
        <w:pStyle w:val="a5"/>
        <w:spacing w:line="276" w:lineRule="auto"/>
        <w:ind w:firstLine="708"/>
        <w:contextualSpacing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505B64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lastRenderedPageBreak/>
        <w:t>Для разрешения изложенных в обращении обстоятельств уполномоченным был изучен представленный пакет документов и дана правовая оценка. Запрошены объяснения Инспекции по существу возникшей ситуации.</w:t>
      </w:r>
    </w:p>
    <w:p w:rsidR="00A8270A" w:rsidRDefault="00A8270A" w:rsidP="00A8270A">
      <w:pPr>
        <w:pStyle w:val="a5"/>
        <w:spacing w:line="276" w:lineRule="auto"/>
        <w:ind w:firstLine="708"/>
        <w:contextualSpacing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505B64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В рамках проведения </w:t>
      </w:r>
      <w:hyperlink r:id="rId7" w:history="1">
        <w:r w:rsidRPr="00505B64">
          <w:rPr>
            <w:rFonts w:eastAsia="Lucida Sans Unicode" w:cs="Tahoma"/>
            <w:color w:val="000000"/>
            <w:kern w:val="3"/>
            <w:sz w:val="28"/>
            <w:szCs w:val="28"/>
            <w:lang w:eastAsia="en-US" w:bidi="en-US"/>
          </w:rPr>
          <w:t>ежеквартального «Единого дня отчетности»</w:t>
        </w:r>
      </w:hyperlink>
      <w:r w:rsidRPr="00505B64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контрольно-надзорных органов перед предпринимательским сообществом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br/>
      </w:r>
      <w:r w:rsidRPr="00505B64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15 мая 2019 года состоялась согласительная комиссия с участием инспекции, бизнес-уполномоченного и законного представителя Общества. В результате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взаимодействия были разобраны все замечания и выработан дальнейший порядок действий, в дальнейшем Общество получило необходимое согласование.</w:t>
      </w:r>
    </w:p>
    <w:p w:rsidR="00A8270A" w:rsidRPr="004F01C0" w:rsidRDefault="00A8270A" w:rsidP="00A8270A">
      <w:pPr>
        <w:pStyle w:val="Standard"/>
        <w:spacing w:line="276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4F01C0">
        <w:rPr>
          <w:i/>
          <w:sz w:val="28"/>
          <w:szCs w:val="28"/>
          <w:lang w:val="ru-RU"/>
        </w:rPr>
        <w:t>Уполномоченный побудил должника погасить имеющуюся задолженность перед субъектом пр</w:t>
      </w:r>
      <w:r>
        <w:rPr>
          <w:i/>
          <w:sz w:val="28"/>
          <w:szCs w:val="28"/>
          <w:lang w:val="ru-RU"/>
        </w:rPr>
        <w:t>едпринимательской деятельности.</w:t>
      </w:r>
    </w:p>
    <w:p w:rsidR="00A8270A" w:rsidRDefault="00A8270A" w:rsidP="00A8270A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Общество пожаловалось</w:t>
      </w:r>
      <w:r w:rsidRPr="00A06C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A06C48">
        <w:rPr>
          <w:sz w:val="28"/>
          <w:szCs w:val="28"/>
          <w:lang w:val="ru-RU"/>
        </w:rPr>
        <w:t xml:space="preserve"> неисполнени</w:t>
      </w:r>
      <w:r>
        <w:rPr>
          <w:sz w:val="28"/>
          <w:szCs w:val="28"/>
          <w:lang w:val="ru-RU"/>
        </w:rPr>
        <w:t>е</w:t>
      </w:r>
      <w:r w:rsidRPr="00A06C48">
        <w:rPr>
          <w:sz w:val="28"/>
          <w:szCs w:val="28"/>
          <w:lang w:val="ru-RU"/>
        </w:rPr>
        <w:t xml:space="preserve"> администрацией муниципального образования контракта на поставку оборудования для пищеблока в целях строительства </w:t>
      </w:r>
      <w:r>
        <w:rPr>
          <w:sz w:val="28"/>
          <w:szCs w:val="28"/>
          <w:lang w:val="ru-RU"/>
        </w:rPr>
        <w:t xml:space="preserve">детского сада. Обязательства по контракту были выполнены Обществом в полном объеме, что подтверждалось подписанными со стороны администрации </w:t>
      </w:r>
      <w:r w:rsidRPr="00A06C48"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 xml:space="preserve"> товарными накладными ещё в декабре 2018 года. Однако оплата работ на момент обращения к уполномоченному </w:t>
      </w:r>
      <w:r w:rsidRPr="00DC20FD">
        <w:rPr>
          <w:color w:val="auto"/>
          <w:sz w:val="28"/>
          <w:szCs w:val="28"/>
          <w:lang w:val="ru-RU"/>
        </w:rPr>
        <w:t xml:space="preserve">(июль 2019 года) </w:t>
      </w:r>
      <w:r>
        <w:rPr>
          <w:sz w:val="28"/>
          <w:szCs w:val="28"/>
          <w:lang w:val="ru-RU"/>
        </w:rPr>
        <w:t>заказчиком не была произведена.</w:t>
      </w:r>
      <w:bookmarkStart w:id="0" w:name="_GoBack"/>
      <w:bookmarkEnd w:id="0"/>
    </w:p>
    <w:p w:rsidR="00A8270A" w:rsidRDefault="00A8270A" w:rsidP="00A8270A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Мотивированное обращение уполномоченного в адрес главы администрации </w:t>
      </w:r>
      <w:r w:rsidRPr="00A06C48"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 xml:space="preserve"> о необходимости принять меры, необходимые для выполнения условий контракта, побудили должника погасить имеющуюся задолженность.</w:t>
      </w:r>
    </w:p>
    <w:p w:rsidR="001C5BDC" w:rsidRDefault="001C5BDC" w:rsidP="00A8270A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A8270A" w:rsidRPr="00536A12" w:rsidRDefault="00A8270A" w:rsidP="00A8270A">
      <w:pPr>
        <w:pStyle w:val="Standard"/>
        <w:spacing w:line="276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536A12">
        <w:rPr>
          <w:i/>
          <w:sz w:val="28"/>
          <w:szCs w:val="28"/>
          <w:lang w:val="ru-RU"/>
        </w:rPr>
        <w:t>Участие уполномоченного в рассмотрении дел об административных правонарушениях помогло</w:t>
      </w:r>
      <w:r>
        <w:rPr>
          <w:i/>
          <w:sz w:val="28"/>
          <w:szCs w:val="28"/>
          <w:lang w:val="ru-RU"/>
        </w:rPr>
        <w:t xml:space="preserve"> предпринимателю </w:t>
      </w:r>
      <w:r w:rsidRPr="00536A12">
        <w:rPr>
          <w:i/>
          <w:sz w:val="28"/>
          <w:szCs w:val="28"/>
          <w:lang w:val="ru-RU"/>
        </w:rPr>
        <w:t>избежать крупного штрафа</w:t>
      </w:r>
      <w:r>
        <w:rPr>
          <w:i/>
          <w:sz w:val="28"/>
          <w:szCs w:val="28"/>
          <w:lang w:val="ru-RU"/>
        </w:rPr>
        <w:t>.</w:t>
      </w:r>
    </w:p>
    <w:p w:rsidR="00A8270A" w:rsidRPr="00536A12" w:rsidRDefault="00A8270A" w:rsidP="00A8270A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536A12">
        <w:rPr>
          <w:rFonts w:cs="Times New Roman"/>
          <w:sz w:val="28"/>
          <w:szCs w:val="28"/>
          <w:lang w:val="ru-RU"/>
        </w:rPr>
        <w:t xml:space="preserve">В деятельности предпринимателя в результате проведении совместной выездной проверки Прокуратурой г. Архангельска и Управлением </w:t>
      </w:r>
      <w:proofErr w:type="spellStart"/>
      <w:r w:rsidRPr="00536A12">
        <w:rPr>
          <w:rFonts w:cs="Times New Roman"/>
          <w:sz w:val="28"/>
          <w:szCs w:val="28"/>
          <w:lang w:val="ru-RU"/>
        </w:rPr>
        <w:t>Роспотребнадзора</w:t>
      </w:r>
      <w:proofErr w:type="spellEnd"/>
      <w:r w:rsidRPr="00536A12">
        <w:rPr>
          <w:rFonts w:cs="Times New Roman"/>
          <w:sz w:val="28"/>
          <w:szCs w:val="28"/>
          <w:lang w:val="ru-RU"/>
        </w:rPr>
        <w:t xml:space="preserve"> по Архангельской области были выявлены нарушения санитарно-эпидемиологических требований</w:t>
      </w:r>
      <w:r>
        <w:rPr>
          <w:rFonts w:cs="Times New Roman"/>
          <w:sz w:val="28"/>
          <w:szCs w:val="28"/>
          <w:lang w:val="ru-RU"/>
        </w:rPr>
        <w:t>.</w:t>
      </w:r>
    </w:p>
    <w:p w:rsidR="00A8270A" w:rsidRPr="00536A12" w:rsidRDefault="00A8270A" w:rsidP="00A8270A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Оказывая содействие предпринимателю, </w:t>
      </w:r>
      <w:r w:rsidRPr="00536A12">
        <w:rPr>
          <w:rFonts w:cs="Times New Roman"/>
          <w:sz w:val="28"/>
          <w:szCs w:val="28"/>
          <w:lang w:val="ru-RU"/>
        </w:rPr>
        <w:t xml:space="preserve">уполномоченный принял участие в рассмотрении Управлением </w:t>
      </w:r>
      <w:proofErr w:type="spellStart"/>
      <w:r w:rsidRPr="00536A12">
        <w:rPr>
          <w:rFonts w:cs="Times New Roman"/>
          <w:sz w:val="28"/>
          <w:szCs w:val="28"/>
          <w:lang w:val="ru-RU"/>
        </w:rPr>
        <w:t>Роспотребнадзора</w:t>
      </w:r>
      <w:proofErr w:type="spellEnd"/>
      <w:r w:rsidRPr="00536A12">
        <w:rPr>
          <w:rFonts w:cs="Times New Roman"/>
          <w:sz w:val="28"/>
          <w:szCs w:val="28"/>
          <w:lang w:val="ru-RU"/>
        </w:rPr>
        <w:t xml:space="preserve"> по Архангельской области дел об административных правонарушениях, предусмотренных статьями 6.3, 6.6, 6.7 Кодекса Российской Федерации об административных правонарушениях, представив административному органу правовую позицию, направленную на защиту прав</w:t>
      </w:r>
      <w:r>
        <w:rPr>
          <w:rFonts w:cs="Times New Roman"/>
          <w:sz w:val="28"/>
          <w:szCs w:val="28"/>
          <w:lang w:val="ru-RU"/>
        </w:rPr>
        <w:t xml:space="preserve"> предпринимателя</w:t>
      </w:r>
      <w:r w:rsidRPr="00536A12">
        <w:rPr>
          <w:rFonts w:cs="Times New Roman"/>
          <w:sz w:val="28"/>
          <w:szCs w:val="28"/>
          <w:lang w:val="ru-RU"/>
        </w:rPr>
        <w:t>.</w:t>
      </w:r>
    </w:p>
    <w:p w:rsidR="00A8270A" w:rsidRPr="00536A12" w:rsidRDefault="00A8270A" w:rsidP="00A8270A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536A12">
        <w:rPr>
          <w:rFonts w:cs="Times New Roman"/>
          <w:sz w:val="28"/>
          <w:szCs w:val="28"/>
          <w:lang w:val="ru-RU"/>
        </w:rPr>
        <w:t xml:space="preserve">В результате, постановлениями заместителя руководителя Управления </w:t>
      </w:r>
      <w:proofErr w:type="spellStart"/>
      <w:r w:rsidRPr="00536A12">
        <w:rPr>
          <w:rFonts w:cs="Times New Roman"/>
          <w:sz w:val="28"/>
          <w:szCs w:val="28"/>
          <w:lang w:val="ru-RU"/>
        </w:rPr>
        <w:lastRenderedPageBreak/>
        <w:t>Роспотребнадзора</w:t>
      </w:r>
      <w:proofErr w:type="spellEnd"/>
      <w:r w:rsidRPr="00536A12">
        <w:rPr>
          <w:rFonts w:cs="Times New Roman"/>
          <w:sz w:val="28"/>
          <w:szCs w:val="28"/>
          <w:lang w:val="ru-RU"/>
        </w:rPr>
        <w:t xml:space="preserve"> по Архангельской области </w:t>
      </w:r>
      <w:r>
        <w:rPr>
          <w:rFonts w:cs="Times New Roman"/>
          <w:sz w:val="28"/>
          <w:szCs w:val="28"/>
          <w:lang w:val="ru-RU"/>
        </w:rPr>
        <w:t>предприниматель был привлечен</w:t>
      </w:r>
      <w:r w:rsidRPr="00536A12">
        <w:rPr>
          <w:rFonts w:cs="Times New Roman"/>
          <w:sz w:val="28"/>
          <w:szCs w:val="28"/>
          <w:lang w:val="ru-RU"/>
        </w:rPr>
        <w:t xml:space="preserve"> к административной ответственности по двум правонарушениям, предусмотренным статьями 6.3 и 6.7 Кодекса Российской Федерации об административных правонарушениях, с назначением минимального штрафа, установленного санкцией каждой статьи в размере 500 рублей и 3000 рублей соответственно.</w:t>
      </w:r>
    </w:p>
    <w:p w:rsidR="00E97360" w:rsidRDefault="00E97360"/>
    <w:sectPr w:rsidR="00E97360" w:rsidSect="00BD44DF">
      <w:pgSz w:w="11906" w:h="16838" w:code="9"/>
      <w:pgMar w:top="720" w:right="850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B2" w:rsidRDefault="004D6EB2" w:rsidP="00A8270A">
      <w:pPr>
        <w:spacing w:after="0" w:line="240" w:lineRule="auto"/>
      </w:pPr>
      <w:r>
        <w:separator/>
      </w:r>
    </w:p>
  </w:endnote>
  <w:endnote w:type="continuationSeparator" w:id="0">
    <w:p w:rsidR="004D6EB2" w:rsidRDefault="004D6EB2" w:rsidP="00A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B2" w:rsidRDefault="004D6EB2" w:rsidP="00A8270A">
      <w:pPr>
        <w:spacing w:after="0" w:line="240" w:lineRule="auto"/>
      </w:pPr>
      <w:r>
        <w:separator/>
      </w:r>
    </w:p>
  </w:footnote>
  <w:footnote w:type="continuationSeparator" w:id="0">
    <w:p w:rsidR="004D6EB2" w:rsidRDefault="004D6EB2" w:rsidP="00A8270A">
      <w:pPr>
        <w:spacing w:after="0" w:line="240" w:lineRule="auto"/>
      </w:pPr>
      <w:r>
        <w:continuationSeparator/>
      </w:r>
    </w:p>
  </w:footnote>
  <w:footnote w:id="1">
    <w:p w:rsidR="00A8270A" w:rsidRPr="00F43FC5" w:rsidRDefault="00A8270A" w:rsidP="00A8270A">
      <w:pPr>
        <w:pStyle w:val="a6"/>
        <w:rPr>
          <w:rFonts w:ascii="Times New Roman" w:hAnsi="Times New Roman" w:cs="Times New Roman"/>
          <w:sz w:val="24"/>
          <w:szCs w:val="24"/>
        </w:rPr>
      </w:pPr>
      <w:r w:rsidRPr="00F43FC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43FC5">
        <w:rPr>
          <w:rFonts w:ascii="Times New Roman" w:hAnsi="Times New Roman" w:cs="Times New Roman"/>
          <w:sz w:val="24"/>
          <w:szCs w:val="24"/>
        </w:rPr>
        <w:t xml:space="preserve"> Здесь и далее – общество с ограниченной ответственностью (обезличено)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F63"/>
    <w:multiLevelType w:val="hybridMultilevel"/>
    <w:tmpl w:val="7ACAF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2"/>
    <w:rsid w:val="00067706"/>
    <w:rsid w:val="001651F2"/>
    <w:rsid w:val="001C5BDC"/>
    <w:rsid w:val="00312042"/>
    <w:rsid w:val="004D6EB2"/>
    <w:rsid w:val="00566944"/>
    <w:rsid w:val="006674CB"/>
    <w:rsid w:val="00A8270A"/>
    <w:rsid w:val="00BD44DF"/>
    <w:rsid w:val="00C65865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003A"/>
  <w15:chartTrackingRefBased/>
  <w15:docId w15:val="{ABC21CC0-1AB9-4540-BBCA-86F51135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A8270A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rsid w:val="00A8270A"/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A8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827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A827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27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inanews.ru/-4d8x0z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Матых Кристина Викторовна</dc:creator>
  <cp:keywords/>
  <dc:description/>
  <cp:lastModifiedBy>Матых Кристина Викторовна</cp:lastModifiedBy>
  <cp:revision>3</cp:revision>
  <dcterms:created xsi:type="dcterms:W3CDTF">2021-05-18T09:05:00Z</dcterms:created>
  <dcterms:modified xsi:type="dcterms:W3CDTF">2021-05-18T09:08:00Z</dcterms:modified>
</cp:coreProperties>
</file>