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B7" w:rsidRDefault="00C40F2C" w:rsidP="007D5C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жалоб и иных обращений за 2021 год</w:t>
      </w:r>
    </w:p>
    <w:p w:rsidR="007D5CB7" w:rsidRPr="007D5CB7" w:rsidRDefault="007D5CB7" w:rsidP="007D5C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CB7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от 2 июля 2013 г. № 699-41-ОЗ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244A">
        <w:rPr>
          <w:rFonts w:ascii="Times New Roman" w:hAnsi="Times New Roman" w:cs="Times New Roman"/>
          <w:color w:val="000000" w:themeColor="text1"/>
          <w:sz w:val="28"/>
          <w:szCs w:val="28"/>
        </w:rPr>
        <w:t>«Об уполномоченном при Губернаторе Архангельской области по защите прав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ритории Архангельской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и жалобы субъектов предпринимательской деятельности, права и законные интересы которых были нарушены на территории Архангельской области, на решения или действия (бездействие)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7D5CB7" w:rsidRDefault="007D5CB7" w:rsidP="007D5CB7">
      <w:pPr>
        <w:tabs>
          <w:tab w:val="center" w:pos="4819"/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одним из основных источников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нарушениях прав и законных интересов субъектов предпринимательской деятельности являются их жалобы и обращения, поступающие в адрес уполномоченного. </w:t>
      </w:r>
    </w:p>
    <w:p w:rsidR="007D5CB7" w:rsidRDefault="007D5CB7" w:rsidP="007D5CB7">
      <w:pPr>
        <w:tabs>
          <w:tab w:val="center" w:pos="4819"/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обращения поступают к уполномоченному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ходе личного приема, почтовым отправлением, на электронную почту. </w:t>
      </w:r>
    </w:p>
    <w:p w:rsidR="007D5CB7" w:rsidRDefault="007D5CB7" w:rsidP="007D5CB7">
      <w:pPr>
        <w:tabs>
          <w:tab w:val="center" w:pos="4819"/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4D">
        <w:rPr>
          <w:rFonts w:ascii="Times New Roman" w:hAnsi="Times New Roman" w:cs="Times New Roman"/>
          <w:sz w:val="28"/>
          <w:szCs w:val="28"/>
        </w:rPr>
        <w:t xml:space="preserve">По каждому поступающему в адрес уполномоченного обращению проводятся мероприятия по проверке изложенных доводов, в том числе направляются соответствующие запросы в органы государственной власти или органы местного самоуправления с целью получения необходимой информации, а также для проверки законности и обоснованности решений или действий (бездействия) их должностных лиц. </w:t>
      </w:r>
    </w:p>
    <w:p w:rsidR="007D5CB7" w:rsidRPr="00A2398A" w:rsidRDefault="007D5CB7" w:rsidP="007D5CB7">
      <w:pPr>
        <w:tabs>
          <w:tab w:val="center" w:pos="4819"/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0D3B4D">
        <w:rPr>
          <w:rFonts w:ascii="Times New Roman" w:hAnsi="Times New Roman" w:cs="Times New Roman"/>
          <w:sz w:val="28"/>
          <w:szCs w:val="28"/>
        </w:rPr>
        <w:t>, задача уполномоченного заключается не только в принятии мер, направленных на защиту и восстановление прав и законных интересов субъектов предпринимательской деятельности, но и в правовом просвещении и разъяснении широкого круга вопросов, затрагивающих интересы предпринимателей.</w:t>
      </w:r>
    </w:p>
    <w:p w:rsidR="007D5CB7" w:rsidRDefault="007D5CB7" w:rsidP="007D5CB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9D">
        <w:rPr>
          <w:rFonts w:ascii="Times New Roman" w:hAnsi="Times New Roman" w:cs="Times New Roman"/>
          <w:bCs/>
          <w:sz w:val="28"/>
          <w:szCs w:val="28"/>
        </w:rPr>
        <w:t>За период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6239D">
        <w:rPr>
          <w:rFonts w:ascii="Times New Roman" w:hAnsi="Times New Roman" w:cs="Times New Roman"/>
          <w:bCs/>
          <w:sz w:val="28"/>
          <w:szCs w:val="28"/>
        </w:rPr>
        <w:t xml:space="preserve"> года в аппарат уполномоченного </w:t>
      </w:r>
      <w:r w:rsidRPr="00EA7ABB">
        <w:rPr>
          <w:rFonts w:ascii="Times New Roman" w:hAnsi="Times New Roman" w:cs="Times New Roman"/>
          <w:bCs/>
          <w:sz w:val="28"/>
          <w:szCs w:val="28"/>
        </w:rPr>
        <w:t>посту</w:t>
      </w:r>
      <w:r w:rsidRPr="0026239D">
        <w:rPr>
          <w:rFonts w:ascii="Times New Roman" w:hAnsi="Times New Roman" w:cs="Times New Roman"/>
          <w:bCs/>
          <w:sz w:val="28"/>
          <w:szCs w:val="28"/>
        </w:rPr>
        <w:t>пило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133 устных, а также 115 письменных обращений</w:t>
      </w:r>
      <w:r w:rsidRPr="007A20FD">
        <w:rPr>
          <w:rFonts w:ascii="Times New Roman" w:hAnsi="Times New Roman" w:cs="Times New Roman"/>
          <w:bCs/>
          <w:sz w:val="28"/>
          <w:szCs w:val="28"/>
        </w:rPr>
        <w:t>, из которых:</w:t>
      </w:r>
    </w:p>
    <w:p w:rsidR="007D5CB7" w:rsidRDefault="007D5CB7" w:rsidP="007D5CB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B6BBB3D" wp14:editId="5EFAEE92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057775" cy="2438400"/>
            <wp:effectExtent l="0" t="0" r="9525" b="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CB7" w:rsidRDefault="007D5CB7" w:rsidP="007D5C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Pr="009259D2" w:rsidRDefault="007D5CB7" w:rsidP="007D5C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Pr="00521D1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D17">
        <w:rPr>
          <w:rFonts w:ascii="Times New Roman" w:hAnsi="Times New Roman" w:cs="Times New Roman"/>
          <w:bCs/>
          <w:sz w:val="28"/>
          <w:szCs w:val="28"/>
        </w:rPr>
        <w:t>Анализ поступивших в 2021 году уполномоченному жалоб показал, что большая часть жалоб пришлась на федеральные органы власти:</w:t>
      </w:r>
    </w:p>
    <w:p w:rsidR="007D5CB7" w:rsidRPr="00521D17" w:rsidRDefault="007D5CB7" w:rsidP="007D5C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D17">
        <w:rPr>
          <w:rFonts w:ascii="Times New Roman" w:hAnsi="Times New Roman" w:cs="Times New Roman"/>
          <w:bCs/>
          <w:sz w:val="28"/>
          <w:szCs w:val="28"/>
        </w:rPr>
        <w:t xml:space="preserve">на федеральные органы (в том числе на действия (бездействие) правоохранительных органов) –  46 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521D17">
        <w:rPr>
          <w:rFonts w:ascii="Times New Roman" w:hAnsi="Times New Roman" w:cs="Times New Roman"/>
          <w:bCs/>
          <w:sz w:val="28"/>
          <w:szCs w:val="28"/>
        </w:rPr>
        <w:t>жалоб;</w:t>
      </w:r>
    </w:p>
    <w:p w:rsidR="007D5CB7" w:rsidRPr="00521D17" w:rsidRDefault="007D5CB7" w:rsidP="007D5C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D17">
        <w:rPr>
          <w:rFonts w:ascii="Times New Roman" w:hAnsi="Times New Roman" w:cs="Times New Roman"/>
          <w:bCs/>
          <w:sz w:val="28"/>
          <w:szCs w:val="28"/>
        </w:rPr>
        <w:t xml:space="preserve">на органы государственной власти Архангельской области – 28 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Pr="00521D17">
        <w:rPr>
          <w:rFonts w:ascii="Times New Roman" w:hAnsi="Times New Roman" w:cs="Times New Roman"/>
          <w:bCs/>
          <w:sz w:val="28"/>
          <w:szCs w:val="28"/>
        </w:rPr>
        <w:t xml:space="preserve"> жалоб;</w:t>
      </w:r>
    </w:p>
    <w:p w:rsidR="007D5CB7" w:rsidRPr="00521D17" w:rsidRDefault="007D5CB7" w:rsidP="007D5C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D17">
        <w:rPr>
          <w:rFonts w:ascii="Times New Roman" w:hAnsi="Times New Roman" w:cs="Times New Roman"/>
          <w:bCs/>
          <w:sz w:val="28"/>
          <w:szCs w:val="28"/>
        </w:rPr>
        <w:t xml:space="preserve">на органы местного самоуправления – 23 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Pr="00521D17">
        <w:rPr>
          <w:rFonts w:ascii="Times New Roman" w:hAnsi="Times New Roman" w:cs="Times New Roman"/>
          <w:bCs/>
          <w:sz w:val="28"/>
          <w:szCs w:val="28"/>
        </w:rPr>
        <w:t xml:space="preserve"> жалоб;</w:t>
      </w:r>
    </w:p>
    <w:p w:rsidR="007D5CB7" w:rsidRDefault="007D5CB7" w:rsidP="007D5C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D17">
        <w:rPr>
          <w:rFonts w:ascii="Times New Roman" w:hAnsi="Times New Roman" w:cs="Times New Roman"/>
          <w:bCs/>
          <w:sz w:val="28"/>
          <w:szCs w:val="28"/>
        </w:rPr>
        <w:t xml:space="preserve">на иные организации – 3 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Pr="00521D17">
        <w:rPr>
          <w:rFonts w:ascii="Times New Roman" w:hAnsi="Times New Roman" w:cs="Times New Roman"/>
          <w:bCs/>
          <w:sz w:val="28"/>
          <w:szCs w:val="28"/>
        </w:rPr>
        <w:t xml:space="preserve"> жалоб.</w:t>
      </w:r>
    </w:p>
    <w:p w:rsidR="007D5CB7" w:rsidRPr="00521D17" w:rsidRDefault="007D5CB7" w:rsidP="007D5CB7">
      <w:pPr>
        <w:pStyle w:val="a3"/>
        <w:spacing w:after="0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CB7" w:rsidRPr="007A20FD" w:rsidRDefault="007D5CB7" w:rsidP="007D5CB7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A20FD">
        <w:rPr>
          <w:rFonts w:ascii="Times New Roman" w:hAnsi="Times New Roman" w:cs="Times New Roman"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 wp14:anchorId="5B9F47F4" wp14:editId="08985195">
            <wp:extent cx="5486400" cy="3057754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5CB7" w:rsidRPr="007A20FD" w:rsidRDefault="007D5CB7" w:rsidP="007D5CB7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D5CB7" w:rsidRPr="00BF4936" w:rsidRDefault="007D5CB7" w:rsidP="007D5CB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работы аппарата в 202</w:t>
      </w:r>
      <w:r w:rsidRPr="00FB7B0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BC5B99">
        <w:rPr>
          <w:rFonts w:ascii="Times New Roman" w:hAnsi="Times New Roman" w:cs="Times New Roman"/>
          <w:bCs/>
          <w:sz w:val="28"/>
          <w:szCs w:val="28"/>
        </w:rPr>
        <w:t xml:space="preserve">рассмотрено </w:t>
      </w:r>
      <w:r w:rsidRPr="00FB7B07">
        <w:rPr>
          <w:rFonts w:ascii="Times New Roman" w:hAnsi="Times New Roman" w:cs="Times New Roman"/>
          <w:bCs/>
          <w:sz w:val="28"/>
          <w:szCs w:val="28"/>
        </w:rPr>
        <w:t>137</w:t>
      </w:r>
      <w:r w:rsidRPr="00BC5B99">
        <w:rPr>
          <w:rFonts w:ascii="Times New Roman" w:hAnsi="Times New Roman" w:cs="Times New Roman"/>
          <w:bCs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в том числе завершена работа по 60 жалобам, из которых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33 поступили в 2021 году, оставшиеся – в предыдущий период. </w:t>
      </w:r>
    </w:p>
    <w:p w:rsidR="007D5CB7" w:rsidRDefault="007D5CB7" w:rsidP="007D5CB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число обращений, поступивших в адрес уполномоченного, в сравнении с показателями прошлого года сократилось, однако соотносимо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 значениями 2019 года. Тогда как резкий рост их количества в 2020 году объясняется возникновением большого числа вопросов у бизнеса по ведению своей деятельности в условиях распространения на территории Российской Федерации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973D76">
        <w:rPr>
          <w:rFonts w:ascii="Times New Roman" w:hAnsi="Times New Roman" w:cs="Times New Roman"/>
          <w:bCs/>
          <w:sz w:val="28"/>
          <w:szCs w:val="28"/>
        </w:rPr>
        <w:t>-19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7D5CB7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 в 2021 году по-прежнему оставалась актуальной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ковидная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тематика обращений.</w:t>
      </w:r>
      <w:r w:rsidRPr="00C64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Так, несколько обращений было связано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Pr="00C644C0">
        <w:rPr>
          <w:rFonts w:ascii="Times New Roman" w:hAnsi="Times New Roman" w:cs="Times New Roman"/>
          <w:bCs/>
          <w:sz w:val="28"/>
          <w:szCs w:val="28"/>
        </w:rPr>
        <w:t xml:space="preserve">реализацией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запущенной в 2020 году </w:t>
      </w:r>
      <w:r w:rsidRPr="00C644C0">
        <w:rPr>
          <w:rFonts w:ascii="Times New Roman" w:hAnsi="Times New Roman" w:cs="Times New Roman"/>
          <w:bCs/>
          <w:sz w:val="28"/>
          <w:szCs w:val="28"/>
        </w:rPr>
        <w:t>кредитной программы ФОТ 2.0.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переводом в 2021 году банками соглашений, заключенных с субъектами предпринимательской деятельности, на </w:t>
      </w:r>
      <w:r w:rsidRPr="005B3174">
        <w:rPr>
          <w:rFonts w:ascii="Times New Roman" w:hAnsi="Times New Roman" w:cs="Times New Roman"/>
          <w:bCs/>
          <w:sz w:val="28"/>
          <w:szCs w:val="28"/>
        </w:rPr>
        <w:t xml:space="preserve">период погашения в связи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B3174">
        <w:rPr>
          <w:rFonts w:ascii="Times New Roman" w:hAnsi="Times New Roman" w:cs="Times New Roman"/>
          <w:bCs/>
          <w:sz w:val="28"/>
          <w:szCs w:val="28"/>
        </w:rPr>
        <w:t>с невыполнением условий, позволяющих осуществить списани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5B3174">
        <w:rPr>
          <w:rFonts w:ascii="Times New Roman" w:hAnsi="Times New Roman" w:cs="Times New Roman"/>
          <w:bCs/>
          <w:sz w:val="28"/>
          <w:szCs w:val="28"/>
        </w:rPr>
        <w:t>задолженности в размере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5B3174">
        <w:rPr>
          <w:rFonts w:ascii="Times New Roman" w:hAnsi="Times New Roman" w:cs="Times New Roman"/>
          <w:bCs/>
          <w:sz w:val="28"/>
          <w:szCs w:val="28"/>
        </w:rPr>
        <w:t>.</w:t>
      </w:r>
      <w:r w:rsidRPr="003F71AE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 от 16 мая </w:t>
      </w:r>
      <w:r w:rsidRPr="003F71AE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3F71AE">
        <w:rPr>
          <w:rFonts w:ascii="Times New Roman" w:hAnsi="Times New Roman" w:cs="Times New Roman"/>
          <w:bCs/>
          <w:sz w:val="28"/>
          <w:szCs w:val="28"/>
        </w:rPr>
        <w:t>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2020 году юридическим лицам </w:t>
      </w:r>
      <w:r w:rsidRPr="003F71AE">
        <w:rPr>
          <w:rFonts w:ascii="Times New Roman" w:hAnsi="Times New Roman" w:cs="Times New Roman"/>
          <w:bCs/>
          <w:sz w:val="28"/>
          <w:szCs w:val="28"/>
        </w:rPr>
        <w:t>и индивидуальным предпринимателям на возобновление деятельности» (далее – Правила) установлены порядок и условия участия банков – получателей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1AE">
        <w:rPr>
          <w:rFonts w:ascii="Times New Roman" w:hAnsi="Times New Roman" w:cs="Times New Roman"/>
          <w:bCs/>
          <w:sz w:val="28"/>
          <w:szCs w:val="28"/>
        </w:rPr>
        <w:t>и заемщиков в данной программе по предоставлению субсидий.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Одна из проблем состояла в том, что информация о численности работников (сохранение которой необходимо обеспечить по условиям Правил) основывалась на сведениях, размещенных в информационном </w:t>
      </w:r>
      <w:r w:rsidRPr="00B17658">
        <w:rPr>
          <w:rFonts w:ascii="Times New Roman" w:hAnsi="Times New Roman" w:cs="Times New Roman"/>
          <w:bCs/>
          <w:sz w:val="28"/>
          <w:szCs w:val="28"/>
        </w:rPr>
        <w:t>серви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се Федеральной налоговой службы, первоисточником которых являлась </w:t>
      </w:r>
      <w:r w:rsidRPr="0079571C">
        <w:rPr>
          <w:rFonts w:ascii="Times New Roman" w:hAnsi="Times New Roman" w:cs="Times New Roman"/>
          <w:bCs/>
          <w:sz w:val="28"/>
          <w:szCs w:val="28"/>
        </w:rPr>
        <w:t>отчетность по форме</w:t>
      </w:r>
      <w:r w:rsidRPr="00B17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71C">
        <w:rPr>
          <w:rFonts w:ascii="Times New Roman" w:hAnsi="Times New Roman" w:cs="Times New Roman"/>
          <w:bCs/>
          <w:sz w:val="28"/>
          <w:szCs w:val="28"/>
        </w:rPr>
        <w:t>СЗВ-М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передаваемая заемщиком ежемесячно в Пенсионный фонд Российской Федерации. Однако сведения формы </w:t>
      </w:r>
      <w:r w:rsidRPr="0079571C">
        <w:rPr>
          <w:rFonts w:ascii="Times New Roman" w:hAnsi="Times New Roman" w:cs="Times New Roman"/>
          <w:bCs/>
          <w:sz w:val="28"/>
          <w:szCs w:val="28"/>
        </w:rPr>
        <w:t>СЗВ-М</w:t>
      </w:r>
      <w:r w:rsidRPr="00B17658">
        <w:t xml:space="preserve"> </w:t>
      </w:r>
      <w:r w:rsidRPr="00B17658">
        <w:rPr>
          <w:rFonts w:ascii="Times New Roman" w:hAnsi="Times New Roman" w:cs="Times New Roman"/>
          <w:bCs/>
          <w:sz w:val="28"/>
          <w:szCs w:val="28"/>
        </w:rPr>
        <w:t>не учитывают данные о кадровых движениях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кроме того с учетом установленных сроков представления отчетности в Пенсионный фонд Российской Федерации, в информационном сервисе налоговой службы на определенную дату могли быть еще не включены актуальные сведения. Следовательно, в случае, когда банк руководствовался информацией, размещенной в информационном </w:t>
      </w:r>
      <w:r w:rsidRPr="00B17658">
        <w:rPr>
          <w:rFonts w:ascii="Times New Roman" w:hAnsi="Times New Roman" w:cs="Times New Roman"/>
          <w:bCs/>
          <w:sz w:val="28"/>
          <w:szCs w:val="28"/>
        </w:rPr>
        <w:t>серви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се, как это предписано Правилами,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не учитывал сведения о фактической численности работников предприятия, возникали конфликтные ситуации. К сожалению, досудебные переговоры, </w:t>
      </w:r>
      <w:r>
        <w:rPr>
          <w:rFonts w:ascii="Times New Roman" w:hAnsi="Times New Roman" w:cs="Times New Roman"/>
          <w:bCs/>
          <w:sz w:val="28"/>
          <w:szCs w:val="28"/>
        </w:rPr>
        <w:br/>
        <w:t>в том числе при участии уполномоченного, не приводили к разрешению вопроса.</w:t>
      </w:r>
    </w:p>
    <w:p w:rsidR="007D5CB7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9E2">
        <w:rPr>
          <w:rFonts w:ascii="Times New Roman" w:hAnsi="Times New Roman" w:cs="Times New Roman"/>
          <w:bCs/>
          <w:sz w:val="28"/>
          <w:szCs w:val="28"/>
        </w:rPr>
        <w:t xml:space="preserve">В связи с ростом заболеваемости новой </w:t>
      </w:r>
      <w:proofErr w:type="spellStart"/>
      <w:r w:rsidRPr="001529E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529E2">
        <w:rPr>
          <w:rFonts w:ascii="Times New Roman" w:hAnsi="Times New Roman" w:cs="Times New Roman"/>
          <w:bCs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1529E2">
        <w:rPr>
          <w:rFonts w:ascii="Times New Roman" w:hAnsi="Times New Roman" w:cs="Times New Roman"/>
          <w:bCs/>
          <w:sz w:val="28"/>
          <w:szCs w:val="28"/>
        </w:rPr>
        <w:t xml:space="preserve"> (COVID-19)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октябре 2021 года </w:t>
      </w:r>
      <w:r w:rsidRPr="001529E2">
        <w:rPr>
          <w:rFonts w:ascii="Times New Roman" w:hAnsi="Times New Roman" w:cs="Times New Roman"/>
          <w:bCs/>
          <w:sz w:val="28"/>
          <w:szCs w:val="28"/>
        </w:rPr>
        <w:t>на территории Архангельской области были введены новые ограничительные меры, которые нашли свое отражение в указе Губернатора Архангельской облас</w:t>
      </w:r>
      <w:r>
        <w:rPr>
          <w:rFonts w:ascii="Times New Roman" w:hAnsi="Times New Roman" w:cs="Times New Roman"/>
          <w:bCs/>
          <w:sz w:val="28"/>
          <w:szCs w:val="28"/>
        </w:rPr>
        <w:t>ти от 6 октября 2021 г. № 128-у</w:t>
      </w:r>
      <w:r w:rsidRPr="001529E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указ Губернатора Архангельской области от 17 марта 2020 года №28-у»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529E2">
        <w:rPr>
          <w:rFonts w:ascii="Times New Roman" w:hAnsi="Times New Roman" w:cs="Times New Roman"/>
          <w:bCs/>
          <w:sz w:val="28"/>
          <w:szCs w:val="28"/>
        </w:rPr>
        <w:t xml:space="preserve"> Критичным для бизнеса являлось установление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данным актом </w:t>
      </w:r>
      <w:r w:rsidRPr="001529E2">
        <w:rPr>
          <w:rFonts w:ascii="Times New Roman" w:hAnsi="Times New Roman" w:cs="Times New Roman"/>
          <w:bCs/>
          <w:sz w:val="28"/>
          <w:szCs w:val="28"/>
        </w:rPr>
        <w:lastRenderedPageBreak/>
        <w:t>требовани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529E2">
        <w:rPr>
          <w:rFonts w:ascii="Times New Roman" w:hAnsi="Times New Roman" w:cs="Times New Roman"/>
          <w:bCs/>
          <w:sz w:val="28"/>
          <w:szCs w:val="28"/>
        </w:rPr>
        <w:t xml:space="preserve"> об обязательности предъявления посетителями QR-кодов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посещения отдельных объектов, что потребовало дополнительных разъяснений.</w:t>
      </w:r>
      <w:r w:rsidRPr="00A025DF">
        <w:t xml:space="preserve"> </w:t>
      </w:r>
      <w:r w:rsidRPr="00A025DF">
        <w:rPr>
          <w:rFonts w:ascii="Times New Roman" w:hAnsi="Times New Roman" w:cs="Times New Roman"/>
          <w:bCs/>
          <w:sz w:val="28"/>
          <w:szCs w:val="28"/>
        </w:rPr>
        <w:t>Бизнес также указыва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A025DF">
        <w:rPr>
          <w:rFonts w:ascii="Times New Roman" w:hAnsi="Times New Roman" w:cs="Times New Roman"/>
          <w:bCs/>
          <w:sz w:val="28"/>
          <w:szCs w:val="28"/>
        </w:rPr>
        <w:t xml:space="preserve"> на неподготовленность к нововведениям в связи с незаблаговременным оповещением о предстоящих изменениях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025DF">
        <w:rPr>
          <w:rFonts w:ascii="Times New Roman" w:hAnsi="Times New Roman" w:cs="Times New Roman"/>
          <w:bCs/>
          <w:sz w:val="28"/>
          <w:szCs w:val="28"/>
        </w:rPr>
        <w:t>и введении дополнительных ограничений.</w:t>
      </w:r>
    </w:p>
    <w:p w:rsidR="007D5CB7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Актуальными в 2021 году были вопросы взаимодействия субъектов предпринимательской деятельности с ООО </w:t>
      </w:r>
      <w:r w:rsidRPr="00581CA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81CA6">
        <w:rPr>
          <w:rFonts w:ascii="Times New Roman" w:hAnsi="Times New Roman" w:cs="Times New Roman"/>
          <w:bCs/>
          <w:sz w:val="28"/>
          <w:szCs w:val="28"/>
        </w:rPr>
        <w:t>ЭкоИнтегратор</w:t>
      </w:r>
      <w:proofErr w:type="spellEnd"/>
      <w:r w:rsidRPr="00581CA6">
        <w:rPr>
          <w:rFonts w:ascii="Times New Roman" w:hAnsi="Times New Roman" w:cs="Times New Roman"/>
          <w:bCs/>
          <w:sz w:val="28"/>
          <w:szCs w:val="28"/>
        </w:rPr>
        <w:t>», реализующ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581CA6">
        <w:rPr>
          <w:rFonts w:ascii="Times New Roman" w:hAnsi="Times New Roman" w:cs="Times New Roman"/>
          <w:bCs/>
          <w:sz w:val="28"/>
          <w:szCs w:val="28"/>
        </w:rPr>
        <w:t xml:space="preserve"> на территории Архангельской области функцию регионального оператора по обращению с твердыми коммунальными отходами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Несмотря на то, что ООО </w:t>
      </w:r>
      <w:r w:rsidRPr="00581CA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81CA6">
        <w:rPr>
          <w:rFonts w:ascii="Times New Roman" w:hAnsi="Times New Roman" w:cs="Times New Roman"/>
          <w:bCs/>
          <w:sz w:val="28"/>
          <w:szCs w:val="28"/>
        </w:rPr>
        <w:t>ЭкоИнтегратор</w:t>
      </w:r>
      <w:proofErr w:type="spellEnd"/>
      <w:r w:rsidRPr="00581CA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 работу на территории области с января 2020 года, значительная часть организаций и индивидуальных предпринимателей не заключили с ним договор, в связи с этим в 2021 году оператором была активизирована судебная работа. Уполномоченный в целях содействия </w:t>
      </w:r>
      <w:r>
        <w:rPr>
          <w:rFonts w:ascii="Times New Roman" w:hAnsi="Times New Roman" w:cs="Times New Roman"/>
          <w:bCs/>
          <w:sz w:val="28"/>
          <w:szCs w:val="28"/>
        </w:rPr>
        <w:br/>
        <w:t>в выстраивании конструктивного взаимодействия сторон организовал проведение семинаров разъясняющего характера, а также дополнительно рассмотрел указанный вопрос на экспертном совете в декабре 2021 года.</w:t>
      </w: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D5">
        <w:rPr>
          <w:rFonts w:ascii="Times New Roman" w:hAnsi="Times New Roman" w:cs="Times New Roman"/>
          <w:sz w:val="28"/>
          <w:szCs w:val="28"/>
        </w:rPr>
        <w:t>Среди частых тем обращений в аппарат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в 2021 году также</w:t>
      </w:r>
      <w:r w:rsidRPr="00BB7DD5">
        <w:rPr>
          <w:rFonts w:ascii="Times New Roman" w:hAnsi="Times New Roman" w:cs="Times New Roman"/>
          <w:sz w:val="28"/>
          <w:szCs w:val="28"/>
        </w:rPr>
        <w:t xml:space="preserve"> земельные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BB7DD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и иные вопросы недвижимого имущества</w:t>
      </w:r>
      <w:r w:rsidRPr="00BB7DD5">
        <w:rPr>
          <w:rFonts w:ascii="Times New Roman" w:hAnsi="Times New Roman" w:cs="Times New Roman"/>
          <w:sz w:val="28"/>
          <w:szCs w:val="28"/>
        </w:rPr>
        <w:t>, деятельность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DD5">
        <w:rPr>
          <w:rFonts w:ascii="Times New Roman" w:hAnsi="Times New Roman" w:cs="Times New Roman"/>
          <w:sz w:val="28"/>
          <w:szCs w:val="28"/>
        </w:rPr>
        <w:t xml:space="preserve"> налоги и </w:t>
      </w:r>
      <w:r>
        <w:rPr>
          <w:rFonts w:ascii="Times New Roman" w:hAnsi="Times New Roman" w:cs="Times New Roman"/>
          <w:sz w:val="28"/>
          <w:szCs w:val="28"/>
        </w:rPr>
        <w:t>действия налогового органа,</w:t>
      </w:r>
      <w:r w:rsidRPr="00BB7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ответственности, претензии к иным хозяйствующим субъектам.</w:t>
      </w:r>
      <w:r w:rsidRPr="00BB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CB7" w:rsidRPr="00977D90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Pr="00977D90">
        <w:rPr>
          <w:rFonts w:ascii="Times New Roman" w:hAnsi="Times New Roman" w:cs="Times New Roman"/>
          <w:sz w:val="28"/>
          <w:szCs w:val="28"/>
        </w:rPr>
        <w:t xml:space="preserve"> обращений, поступивших </w:t>
      </w:r>
      <w:r>
        <w:rPr>
          <w:rFonts w:ascii="Times New Roman" w:hAnsi="Times New Roman" w:cs="Times New Roman"/>
          <w:sz w:val="28"/>
          <w:szCs w:val="28"/>
        </w:rPr>
        <w:t>в аппарат</w:t>
      </w:r>
      <w:r w:rsidRPr="00977D90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7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77D90">
        <w:rPr>
          <w:rFonts w:ascii="Times New Roman" w:hAnsi="Times New Roman" w:cs="Times New Roman"/>
          <w:sz w:val="28"/>
          <w:szCs w:val="28"/>
        </w:rPr>
        <w:t>в 2021 году:</w:t>
      </w:r>
    </w:p>
    <w:p w:rsidR="007D5CB7" w:rsidRDefault="007D5CB7" w:rsidP="007D5CB7">
      <w:pPr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8259E">
        <w:rPr>
          <w:rFonts w:ascii="Times New Roman" w:hAnsi="Times New Roman" w:cs="Times New Roman"/>
          <w:sz w:val="28"/>
          <w:szCs w:val="28"/>
        </w:rPr>
        <w:t>овидные</w:t>
      </w:r>
      <w:proofErr w:type="spellEnd"/>
      <w:r w:rsidRPr="0098259E">
        <w:rPr>
          <w:rFonts w:ascii="Times New Roman" w:hAnsi="Times New Roman" w:cs="Times New Roman"/>
          <w:sz w:val="28"/>
          <w:szCs w:val="28"/>
        </w:rPr>
        <w:t>» обращения – 29,6 %,</w:t>
      </w:r>
    </w:p>
    <w:p w:rsidR="007D5CB7" w:rsidRPr="0098259E" w:rsidRDefault="007D5CB7" w:rsidP="007D5CB7">
      <w:pPr>
        <w:pStyle w:val="a3"/>
        <w:numPr>
          <w:ilvl w:val="0"/>
          <w:numId w:val="3"/>
        </w:numPr>
        <w:spacing w:after="0"/>
        <w:ind w:left="993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налоги, налоговое законодательство и деятельность налоговых органов –11,3 %,</w:t>
      </w:r>
    </w:p>
    <w:p w:rsidR="007D5CB7" w:rsidRPr="003D6F84" w:rsidRDefault="007D5CB7" w:rsidP="007D5CB7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деятельность следственных органов, прокуратуры и полиции, судебных приставов, включая уголовное преследование – 10,4 %,</w:t>
      </w:r>
    </w:p>
    <w:p w:rsidR="007D5CB7" w:rsidRPr="0098259E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земельные правоотношения – 4,3 %,</w:t>
      </w:r>
    </w:p>
    <w:p w:rsidR="007D5CB7" w:rsidRPr="0098259E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лесные правоотношения – 3,5 %,</w:t>
      </w:r>
    </w:p>
    <w:p w:rsidR="007D5CB7" w:rsidRPr="0098259E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 xml:space="preserve">иные вопросы недвижимого имущества,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98259E">
        <w:rPr>
          <w:rFonts w:ascii="Times New Roman" w:hAnsi="Times New Roman" w:cs="Times New Roman"/>
          <w:sz w:val="28"/>
          <w:szCs w:val="28"/>
        </w:rPr>
        <w:t>арендные – 5,2 %,</w:t>
      </w:r>
    </w:p>
    <w:p w:rsidR="007D5CB7" w:rsidRPr="0098259E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(надзор), муниципального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98259E">
        <w:rPr>
          <w:rFonts w:ascii="Times New Roman" w:hAnsi="Times New Roman" w:cs="Times New Roman"/>
          <w:sz w:val="28"/>
          <w:szCs w:val="28"/>
        </w:rPr>
        <w:t>и привлечение к административной ответственности – 2,6 %,</w:t>
      </w:r>
    </w:p>
    <w:p w:rsidR="007D5CB7" w:rsidRPr="0098259E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государственные и муниципальные контракты – 2,6 %,</w:t>
      </w:r>
    </w:p>
    <w:p w:rsidR="007D5CB7" w:rsidRPr="0098259E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вопросы трудового и пенсионного законодательства – 1,7 %,</w:t>
      </w:r>
    </w:p>
    <w:p w:rsidR="007D5CB7" w:rsidRPr="0098259E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претензии к другим хозяйствующим субъектам, в том числе субъектам естественных монополий – 6,1 %,</w:t>
      </w:r>
    </w:p>
    <w:p w:rsidR="007D5CB7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8259E">
        <w:rPr>
          <w:rFonts w:ascii="Times New Roman" w:hAnsi="Times New Roman" w:cs="Times New Roman"/>
          <w:sz w:val="28"/>
          <w:szCs w:val="28"/>
        </w:rPr>
        <w:t>азмещение нестационарных торговых объектов – 3,5 %,</w:t>
      </w:r>
    </w:p>
    <w:p w:rsidR="007D5CB7" w:rsidRPr="0098259E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</w:t>
      </w:r>
      <w:r w:rsidRPr="0098259E">
        <w:rPr>
          <w:rFonts w:ascii="Times New Roman" w:hAnsi="Times New Roman" w:cs="Times New Roman"/>
          <w:sz w:val="28"/>
          <w:szCs w:val="28"/>
        </w:rPr>
        <w:t>– 3,5 %,</w:t>
      </w:r>
    </w:p>
    <w:p w:rsidR="007D5CB7" w:rsidRPr="0098259E" w:rsidRDefault="007D5CB7" w:rsidP="007D5CB7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предоставление мер государственной поддержки – 1,7 %,</w:t>
      </w:r>
    </w:p>
    <w:p w:rsidR="007D5CB7" w:rsidRPr="0098259E" w:rsidRDefault="007D5CB7" w:rsidP="007D5CB7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>лицензирование – 1,7 %,</w:t>
      </w:r>
    </w:p>
    <w:p w:rsidR="007D5CB7" w:rsidRPr="0098259E" w:rsidRDefault="007D5CB7" w:rsidP="007D5CB7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59E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 xml:space="preserve">не по компетенции, в том числе физических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– не субъектов предпринимательской деятельности </w:t>
      </w:r>
      <w:r w:rsidRPr="0098259E">
        <w:rPr>
          <w:rFonts w:ascii="Times New Roman" w:hAnsi="Times New Roman" w:cs="Times New Roman"/>
          <w:sz w:val="28"/>
          <w:szCs w:val="28"/>
        </w:rPr>
        <w:t>– 6,1 %,</w:t>
      </w:r>
    </w:p>
    <w:p w:rsidR="007D5CB7" w:rsidRPr="003D6F84" w:rsidRDefault="007D5CB7" w:rsidP="007D5CB7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</w:t>
      </w:r>
      <w:r w:rsidRPr="0098259E">
        <w:rPr>
          <w:rFonts w:ascii="Times New Roman" w:hAnsi="Times New Roman" w:cs="Times New Roman"/>
          <w:sz w:val="28"/>
          <w:szCs w:val="28"/>
        </w:rPr>
        <w:t>– 6,1 %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CB7" w:rsidRDefault="007D5CB7" w:rsidP="007D5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CB7" w:rsidRDefault="007D5CB7" w:rsidP="007D5C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представители бизнеса зачастую обращаются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не только в случаях, когда право объективно нарушено, но и с просьбой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целом оказать содействие в урегулировании какого-либо вопроса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представителями органов власти. В подобной ситуации, с поддержкой уполномоченного, «вес» предпринимателя существенно возрастает, а органы власти проявляют большую заинтересованность в поиске компромисса. </w:t>
      </w:r>
      <w:r>
        <w:rPr>
          <w:rFonts w:ascii="Times New Roman" w:hAnsi="Times New Roman" w:cs="Times New Roman"/>
          <w:sz w:val="28"/>
          <w:szCs w:val="28"/>
        </w:rPr>
        <w:br/>
        <w:t xml:space="preserve">В 2021 году по инициативе уполномоченного и с его участием было проведено две согласительных комиссии с участием представителей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0B6850"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0B6850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выработки взаимоприемлемых решений. </w:t>
      </w:r>
      <w:r>
        <w:rPr>
          <w:rFonts w:ascii="Times New Roman" w:hAnsi="Times New Roman"/>
          <w:sz w:val="28"/>
          <w:szCs w:val="28"/>
        </w:rPr>
        <w:t>В одном случае речь шла об</w:t>
      </w:r>
      <w:r w:rsidRPr="003A7B8D">
        <w:rPr>
          <w:rFonts w:ascii="Times New Roman" w:hAnsi="Times New Roman"/>
          <w:sz w:val="28"/>
          <w:szCs w:val="28"/>
        </w:rPr>
        <w:t xml:space="preserve"> утверждении зоны санитарной охраны источника питьевого и хозяйственно-бытового водоснабжения</w:t>
      </w:r>
      <w:r>
        <w:rPr>
          <w:rFonts w:ascii="Times New Roman" w:hAnsi="Times New Roman"/>
          <w:sz w:val="28"/>
          <w:szCs w:val="28"/>
        </w:rPr>
        <w:t>, другой вопрос касался заключения договора аренды лесных участков.</w:t>
      </w:r>
    </w:p>
    <w:p w:rsidR="007D5CB7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Нередко не находит свое подтверждение первоначально представленная в жалобе уполномоченному информация субъекта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допущенном нарушении его прав. В таком случае </w:t>
      </w:r>
      <w:r w:rsidRPr="00FE67D0">
        <w:rPr>
          <w:rFonts w:ascii="Times New Roman" w:hAnsi="Times New Roman" w:cs="Times New Roman"/>
          <w:bCs/>
          <w:sz w:val="28"/>
          <w:szCs w:val="28"/>
        </w:rPr>
        <w:t>задача уполномоченного заключается не в принятии мер, направленных на защиту и восстановление прав и законн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интересов, а </w:t>
      </w:r>
      <w:r w:rsidRPr="00FE67D0">
        <w:rPr>
          <w:rFonts w:ascii="Times New Roman" w:hAnsi="Times New Roman" w:cs="Times New Roman"/>
          <w:bCs/>
          <w:sz w:val="28"/>
          <w:szCs w:val="28"/>
        </w:rPr>
        <w:t xml:space="preserve">разъяснении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заявителю спорного вопроса,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том числе о возможностях самостоятельной защиты своих интересов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 его несогласии с позицией уполномоченного. </w:t>
      </w:r>
    </w:p>
    <w:p w:rsidR="007D5CB7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по большинству рассмотренных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2021 году жалоб предварительная информация заявителей о допущенном нарушении их прав не подтвердилась, в связи с чем рассмотрение жалоб завершилось предоставлением разъяснений по существу спорных вопросов.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одной из жалоб завершилось перенаправлением ее для рассмотрения по существу ввиду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неподведомственности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связи с прекращением физическим лицом деятельности в качестве индивидуального предпринимателя. Кроме того, работа по одной жалобе была также завершена по причине утраты интереса субъекта предпринимательской деятельности к защите его прав уполномоченным</w:t>
      </w:r>
      <w:r w:rsidRPr="0057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фактическим разрешением спорного вопроса. В анализируемый период уполномоченный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не прибегал к полномочию по обращению в орган власти о привлечении должностных лиц к дисциплинарной,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5 пункта 6 статьи 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2 июля 2013 г. № 699-41-ОЗ.</w:t>
      </w:r>
    </w:p>
    <w:p w:rsidR="007D5CB7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CB7" w:rsidRDefault="007D5CB7" w:rsidP="007D5C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5EFB">
        <w:rPr>
          <w:rFonts w:ascii="Times New Roman" w:hAnsi="Times New Roman" w:cs="Times New Roman"/>
          <w:sz w:val="28"/>
          <w:szCs w:val="28"/>
        </w:rPr>
        <w:t>Отдельно можно обозначить следующие кейсы успешной защиты прав предпринимателей уполномоченным в 2021 году.</w:t>
      </w:r>
    </w:p>
    <w:p w:rsidR="007D5CB7" w:rsidRDefault="007D5CB7" w:rsidP="007D5C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CB7" w:rsidRPr="0048624F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62">
        <w:rPr>
          <w:rFonts w:ascii="Times New Roman" w:hAnsi="Times New Roman" w:cs="Times New Roman"/>
          <w:i/>
          <w:sz w:val="28"/>
          <w:szCs w:val="28"/>
        </w:rPr>
        <w:t xml:space="preserve">В 2021 году поставлена точка в 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возбужденном </w:t>
      </w:r>
      <w:r w:rsidRPr="00627462">
        <w:rPr>
          <w:rFonts w:ascii="Times New Roman" w:hAnsi="Times New Roman" w:cs="Times New Roman"/>
          <w:i/>
          <w:sz w:val="28"/>
          <w:szCs w:val="28"/>
        </w:rPr>
        <w:t>в отношении предпринимателя</w:t>
      </w:r>
      <w:r w:rsidRPr="00627462">
        <w:t xml:space="preserve"> </w:t>
      </w:r>
      <w:r w:rsidRPr="00627462">
        <w:rPr>
          <w:rFonts w:ascii="Times New Roman" w:hAnsi="Times New Roman" w:cs="Times New Roman"/>
          <w:i/>
          <w:sz w:val="28"/>
          <w:szCs w:val="28"/>
        </w:rPr>
        <w:t>деле об административном правонарушении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, к участию </w:t>
      </w:r>
      <w:r>
        <w:rPr>
          <w:rFonts w:ascii="Times New Roman" w:hAnsi="Times New Roman" w:cs="Times New Roman"/>
          <w:i/>
          <w:sz w:val="28"/>
          <w:szCs w:val="28"/>
        </w:rPr>
        <w:br/>
        <w:t>в рассмотрении которого</w:t>
      </w:r>
      <w:r w:rsidRPr="00627462">
        <w:rPr>
          <w:rFonts w:ascii="Times New Roman" w:hAnsi="Times New Roman" w:cs="Times New Roman"/>
          <w:i/>
          <w:sz w:val="28"/>
          <w:szCs w:val="28"/>
        </w:rPr>
        <w:t xml:space="preserve"> в качестве защитника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 привлечен уполномоченный.</w:t>
      </w:r>
    </w:p>
    <w:p w:rsidR="007D5CB7" w:rsidRDefault="007D5CB7" w:rsidP="007D5CB7">
      <w:pPr>
        <w:pStyle w:val="a8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B463CC">
        <w:rPr>
          <w:sz w:val="28"/>
          <w:szCs w:val="28"/>
        </w:rPr>
        <w:t>к уполномоченному обратился</w:t>
      </w:r>
      <w:r w:rsidRPr="0048624F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</w:t>
      </w:r>
      <w:r w:rsidRPr="00B463CC">
        <w:rPr>
          <w:sz w:val="28"/>
          <w:szCs w:val="28"/>
        </w:rPr>
        <w:t xml:space="preserve">редприниматель по вопросу необоснованного возбуждения агентством по тарифам и ценам Архангельской области (далее – агентство) в отношении </w:t>
      </w:r>
      <w:r>
        <w:rPr>
          <w:sz w:val="28"/>
          <w:szCs w:val="28"/>
        </w:rPr>
        <w:t>него</w:t>
      </w:r>
      <w:r w:rsidRPr="00B463CC">
        <w:rPr>
          <w:sz w:val="28"/>
          <w:szCs w:val="28"/>
        </w:rPr>
        <w:t xml:space="preserve"> дел об административных правонарушениях, ответственность за которые предусмотрена частью 1 статьи 14.6 </w:t>
      </w:r>
      <w:r w:rsidRPr="00587093">
        <w:rPr>
          <w:bCs/>
          <w:sz w:val="28"/>
          <w:szCs w:val="28"/>
        </w:rPr>
        <w:t>Кодекс</w:t>
      </w:r>
      <w:r>
        <w:rPr>
          <w:bCs/>
          <w:sz w:val="28"/>
          <w:szCs w:val="28"/>
        </w:rPr>
        <w:t>а</w:t>
      </w:r>
      <w:r w:rsidRPr="00587093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bCs/>
          <w:sz w:val="28"/>
          <w:szCs w:val="28"/>
        </w:rPr>
        <w:t xml:space="preserve"> (далее –</w:t>
      </w:r>
      <w:r w:rsidRPr="00B463CC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)</w:t>
      </w:r>
      <w:r w:rsidRPr="00B463CC">
        <w:rPr>
          <w:sz w:val="28"/>
          <w:szCs w:val="28"/>
        </w:rPr>
        <w:t>. По результатам анализа спорной ситуации</w:t>
      </w:r>
      <w:r w:rsidRPr="00B463CC">
        <w:rPr>
          <w:rFonts w:eastAsiaTheme="minorHAnsi"/>
          <w:sz w:val="28"/>
          <w:szCs w:val="28"/>
          <w:lang w:eastAsia="en-US"/>
        </w:rPr>
        <w:t xml:space="preserve"> уп</w:t>
      </w:r>
      <w:r>
        <w:rPr>
          <w:rFonts w:eastAsiaTheme="minorHAnsi"/>
          <w:sz w:val="28"/>
          <w:szCs w:val="28"/>
          <w:lang w:eastAsia="en-US"/>
        </w:rPr>
        <w:t xml:space="preserve">олномоченным была подготовлена </w:t>
      </w:r>
      <w:r w:rsidRPr="00B463CC">
        <w:rPr>
          <w:rFonts w:eastAsiaTheme="minorHAnsi"/>
          <w:sz w:val="28"/>
          <w:szCs w:val="28"/>
          <w:lang w:eastAsia="en-US"/>
        </w:rPr>
        <w:t xml:space="preserve">и направлена в </w:t>
      </w:r>
      <w:r>
        <w:rPr>
          <w:rFonts w:eastAsiaTheme="minorHAnsi"/>
          <w:sz w:val="28"/>
          <w:szCs w:val="28"/>
          <w:lang w:eastAsia="en-US"/>
        </w:rPr>
        <w:t>адрес предпринимателя</w:t>
      </w:r>
      <w:r w:rsidRPr="00B463CC">
        <w:rPr>
          <w:rFonts w:eastAsiaTheme="minorHAnsi"/>
          <w:sz w:val="28"/>
          <w:szCs w:val="28"/>
          <w:lang w:eastAsia="en-US"/>
        </w:rPr>
        <w:t xml:space="preserve"> правовая позиция о возможности прекращения судом производства по делам об администра</w:t>
      </w:r>
      <w:r>
        <w:rPr>
          <w:rFonts w:eastAsiaTheme="minorHAnsi"/>
          <w:sz w:val="28"/>
          <w:szCs w:val="28"/>
          <w:lang w:eastAsia="en-US"/>
        </w:rPr>
        <w:t xml:space="preserve">тивных правонарушениях в связи </w:t>
      </w:r>
      <w:r w:rsidRPr="00B463CC">
        <w:rPr>
          <w:rFonts w:eastAsiaTheme="minorHAnsi"/>
          <w:sz w:val="28"/>
          <w:szCs w:val="28"/>
          <w:lang w:eastAsia="en-US"/>
        </w:rPr>
        <w:t xml:space="preserve">с отсутствием состава административного правонарушения. Кроме того, уполномоченный был привлечен Ломоносовским районным судом </w:t>
      </w:r>
      <w:r>
        <w:rPr>
          <w:rFonts w:eastAsiaTheme="minorHAnsi"/>
          <w:sz w:val="28"/>
          <w:szCs w:val="28"/>
          <w:lang w:eastAsia="en-US"/>
        </w:rPr>
        <w:br/>
      </w:r>
      <w:r w:rsidRPr="00B463CC">
        <w:rPr>
          <w:rFonts w:eastAsiaTheme="minorHAnsi"/>
          <w:sz w:val="28"/>
          <w:szCs w:val="28"/>
          <w:lang w:eastAsia="en-US"/>
        </w:rPr>
        <w:t>г. Архангельска к участию в рассмотрении дел об а</w:t>
      </w:r>
      <w:r>
        <w:rPr>
          <w:rFonts w:eastAsiaTheme="minorHAnsi"/>
          <w:sz w:val="28"/>
          <w:szCs w:val="28"/>
          <w:lang w:eastAsia="en-US"/>
        </w:rPr>
        <w:t>дминистративных правонарушениях</w:t>
      </w:r>
      <w:r w:rsidRPr="00B463CC">
        <w:rPr>
          <w:rFonts w:eastAsiaTheme="minorHAnsi"/>
          <w:sz w:val="28"/>
          <w:szCs w:val="28"/>
          <w:lang w:eastAsia="en-US"/>
        </w:rPr>
        <w:t xml:space="preserve"> в качестве защитника на основании статьи 25.5.1 КоАП РФ, где также выразил свою позицию </w:t>
      </w:r>
      <w:r w:rsidRPr="00AB05E2">
        <w:rPr>
          <w:sz w:val="28"/>
          <w:szCs w:val="28"/>
        </w:rPr>
        <w:t>о возможности объединения судом возбужденных агентством дел в одно производство и прекращения производства в связи с отсутствием состава административного правонарушения.</w:t>
      </w:r>
    </w:p>
    <w:p w:rsidR="007D5CB7" w:rsidRDefault="007D5CB7" w:rsidP="007D5CB7">
      <w:pPr>
        <w:pStyle w:val="a8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63CC">
        <w:rPr>
          <w:sz w:val="28"/>
          <w:szCs w:val="28"/>
        </w:rPr>
        <w:t xml:space="preserve">Постановлением судьи Ломоносовского районного суда г. Архангельска производство по делу прекращено за отсутствием в действиях предпринимателя состава административного правонарушения. </w:t>
      </w:r>
      <w:r>
        <w:rPr>
          <w:sz w:val="28"/>
          <w:szCs w:val="28"/>
        </w:rPr>
        <w:t xml:space="preserve">Суд пришел </w:t>
      </w:r>
      <w:r>
        <w:rPr>
          <w:sz w:val="28"/>
          <w:szCs w:val="28"/>
        </w:rPr>
        <w:br/>
        <w:t xml:space="preserve">к выводу о том, что имеющиеся в материалах дела доказательства не подтверждают с достоверностью </w:t>
      </w:r>
      <w:r w:rsidRPr="007E7EC9">
        <w:rPr>
          <w:sz w:val="28"/>
          <w:szCs w:val="28"/>
        </w:rPr>
        <w:t>наличие события административного правонарушения и вину предпринимателя в его совершении.</w:t>
      </w:r>
    </w:p>
    <w:p w:rsidR="007D5CB7" w:rsidRDefault="007D5CB7" w:rsidP="007D5CB7">
      <w:pPr>
        <w:pStyle w:val="a8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63CC">
        <w:rPr>
          <w:sz w:val="28"/>
          <w:szCs w:val="28"/>
        </w:rPr>
        <w:t xml:space="preserve">Архангельским областным судом </w:t>
      </w:r>
      <w:r>
        <w:rPr>
          <w:sz w:val="28"/>
          <w:szCs w:val="28"/>
        </w:rPr>
        <w:t xml:space="preserve">в начале 2021 года </w:t>
      </w:r>
      <w:r w:rsidRPr="00B463CC">
        <w:rPr>
          <w:sz w:val="28"/>
          <w:szCs w:val="28"/>
        </w:rPr>
        <w:t xml:space="preserve">была рассмотрена жалоба агентства на указанное выше постановление, </w:t>
      </w:r>
      <w:r>
        <w:rPr>
          <w:sz w:val="28"/>
          <w:szCs w:val="28"/>
        </w:rPr>
        <w:t>в результате</w:t>
      </w:r>
      <w:r w:rsidRPr="00B463CC">
        <w:rPr>
          <w:sz w:val="28"/>
          <w:szCs w:val="28"/>
        </w:rPr>
        <w:t xml:space="preserve"> суд не нашел оснований для его отмены.</w:t>
      </w:r>
    </w:p>
    <w:p w:rsidR="007D5CB7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CB7" w:rsidRPr="002F2BB9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BB9">
        <w:rPr>
          <w:rFonts w:ascii="Times New Roman" w:hAnsi="Times New Roman" w:cs="Times New Roman"/>
          <w:i/>
          <w:sz w:val="28"/>
          <w:szCs w:val="28"/>
        </w:rPr>
        <w:lastRenderedPageBreak/>
        <w:t>Благодаря участию уполномоченного скорректировано постановление судебного пристава-исполнителя.</w:t>
      </w:r>
    </w:p>
    <w:p w:rsidR="007D5CB7" w:rsidRPr="00E45621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621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E45621">
        <w:rPr>
          <w:rFonts w:ascii="Times New Roman" w:hAnsi="Times New Roman" w:cs="Times New Roman"/>
          <w:sz w:val="28"/>
          <w:szCs w:val="28"/>
        </w:rPr>
        <w:t xml:space="preserve"> обратилось по вопросу несогласия с вынесенным судебным приставом-исполнителем постановлением об обращении взыскания на право требования по агентскому договору (далее – Постановление). Между Обществом и Центром заключен агентский договор. Постановлением обращено взыскание на имущественное право должника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621">
        <w:rPr>
          <w:rFonts w:ascii="Times New Roman" w:hAnsi="Times New Roman" w:cs="Times New Roman"/>
          <w:sz w:val="28"/>
          <w:szCs w:val="28"/>
        </w:rPr>
        <w:t>– Общества в виде права требования на получение денежных средств с расчетного счета Центра, возникшее на основании агентского договора.</w:t>
      </w:r>
    </w:p>
    <w:p w:rsidR="007D5CB7" w:rsidRPr="00E45621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621">
        <w:rPr>
          <w:rFonts w:ascii="Times New Roman" w:hAnsi="Times New Roman" w:cs="Times New Roman"/>
          <w:sz w:val="28"/>
          <w:szCs w:val="28"/>
        </w:rPr>
        <w:t xml:space="preserve">На Центр возложена обязанность по перечислению на депозитный счет Отделения судебных приставов денежных средств в размере 100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45621">
        <w:rPr>
          <w:rFonts w:ascii="Times New Roman" w:hAnsi="Times New Roman" w:cs="Times New Roman"/>
          <w:sz w:val="28"/>
          <w:szCs w:val="28"/>
        </w:rPr>
        <w:t xml:space="preserve">, которые предназначены для перечисления Обществу в пределах суммы задолженности по исполнительным документам, за исключением: денежных средств, перечисляемых </w:t>
      </w:r>
      <w:proofErr w:type="spellStart"/>
      <w:r w:rsidRPr="00E4562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E45621">
        <w:rPr>
          <w:rFonts w:ascii="Times New Roman" w:hAnsi="Times New Roman" w:cs="Times New Roman"/>
          <w:sz w:val="28"/>
          <w:szCs w:val="28"/>
        </w:rPr>
        <w:t xml:space="preserve"> организациям за поставленные энергоресурсы; денежных средств, подлежащих оставлению расчетным центром (агентом) за собой в качестве платы за оказываемые услуги по агентскому договору. Общество фактически было лишено возможности ведения хозяйственной деятельности.</w:t>
      </w:r>
    </w:p>
    <w:p w:rsidR="007D5CB7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имеющуюся судебную практику по спорному вопросу и п</w:t>
      </w:r>
      <w:r w:rsidRPr="00E45621">
        <w:rPr>
          <w:rFonts w:ascii="Times New Roman" w:hAnsi="Times New Roman" w:cs="Times New Roman"/>
          <w:sz w:val="28"/>
          <w:szCs w:val="28"/>
        </w:rPr>
        <w:t xml:space="preserve">олагая, что при обращении взыскания должен быть обеспечен баланс между исполнением требованием исполнительных документов и сохранением производственной деятельности Общества, уполномоченный обратился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45621">
        <w:rPr>
          <w:rFonts w:ascii="Times New Roman" w:hAnsi="Times New Roman" w:cs="Times New Roman"/>
          <w:sz w:val="28"/>
          <w:szCs w:val="28"/>
        </w:rPr>
        <w:t>к начальнику Отделения судебных приставов. В результате Постановление было откорректировано.</w:t>
      </w:r>
    </w:p>
    <w:p w:rsidR="007D5CB7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CB7" w:rsidRPr="00A62A4F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A4F">
        <w:rPr>
          <w:rFonts w:ascii="Times New Roman" w:hAnsi="Times New Roman" w:cs="Times New Roman"/>
          <w:i/>
          <w:sz w:val="28"/>
          <w:szCs w:val="28"/>
        </w:rPr>
        <w:t>Участие уполномоченного помогло устранить неудобства в получении фитосанитарных сертификатов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62A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5CB7" w:rsidRPr="00A62A4F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4F">
        <w:rPr>
          <w:rFonts w:ascii="Times New Roman" w:hAnsi="Times New Roman" w:cs="Times New Roman"/>
          <w:sz w:val="28"/>
          <w:szCs w:val="28"/>
        </w:rPr>
        <w:t xml:space="preserve">К уполномоченному обратился предприниматель из с. Яренска Ленского района Архангельской области с вопросом о появившихся неудобствах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62A4F">
        <w:rPr>
          <w:rFonts w:ascii="Times New Roman" w:hAnsi="Times New Roman" w:cs="Times New Roman"/>
          <w:sz w:val="28"/>
          <w:szCs w:val="28"/>
        </w:rPr>
        <w:t xml:space="preserve">в получении фитосанитарных сертификатов на продукцию. Ранее предприниматель получал фитосанитарные сертификаты в г. Сыктывкаре, однако, как ему сообщили в профильном ведомстве, в связи с территориальной принадлежностью, впредь он может получать их лишь в г. Котласе. При этом получение сертификатов в г. Сыктывкаре для предпринимателя является наиболее удобным в связи с тем, что отгрузка продукции и дальнейшая транспортировка производятся из г. Сыктывкара. Кроме того, расстояние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A62A4F">
        <w:rPr>
          <w:rFonts w:ascii="Times New Roman" w:hAnsi="Times New Roman" w:cs="Times New Roman"/>
          <w:sz w:val="28"/>
          <w:szCs w:val="28"/>
        </w:rPr>
        <w:t>с. Яренска до г. Сыктывкара значительно ближе, чем до г. Котласа.</w:t>
      </w:r>
    </w:p>
    <w:p w:rsidR="007D5CB7" w:rsidRPr="00A62A4F" w:rsidRDefault="007D5CB7" w:rsidP="007D5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4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обратился к руководителю Североморского межрегионального управления </w:t>
      </w:r>
      <w:proofErr w:type="spellStart"/>
      <w:r w:rsidRPr="00A62A4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62A4F">
        <w:rPr>
          <w:rFonts w:ascii="Times New Roman" w:hAnsi="Times New Roman" w:cs="Times New Roman"/>
          <w:sz w:val="28"/>
          <w:szCs w:val="28"/>
        </w:rPr>
        <w:t xml:space="preserve"> (далее – Управление </w:t>
      </w:r>
      <w:proofErr w:type="spellStart"/>
      <w:r w:rsidRPr="00A62A4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62A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4F">
        <w:rPr>
          <w:rFonts w:ascii="Times New Roman" w:hAnsi="Times New Roman" w:cs="Times New Roman"/>
          <w:sz w:val="28"/>
          <w:szCs w:val="28"/>
        </w:rPr>
        <w:t xml:space="preserve">с соответствующим запросом. Из полученного ответа следовало, что согласно утвержденному положению Управление </w:t>
      </w:r>
      <w:proofErr w:type="spellStart"/>
      <w:r w:rsidRPr="00A62A4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62A4F">
        <w:rPr>
          <w:rFonts w:ascii="Times New Roman" w:hAnsi="Times New Roman" w:cs="Times New Roman"/>
          <w:sz w:val="28"/>
          <w:szCs w:val="28"/>
        </w:rPr>
        <w:t xml:space="preserve"> осуществляет полномочия в закрепленной сфере деятельности на территории Республики Карелия, Архангельской области, Ненецкого автономного округа, Республики Коми и Мурманской области. Таким образом, препятствия для получения фитосанитарных сертификатов предпринимателем из с. Яренска Архангельской области в г. Сыктывкар Республики Коми отсутствуют.</w:t>
      </w:r>
    </w:p>
    <w:p w:rsidR="007D5CB7" w:rsidRDefault="007D5CB7" w:rsidP="007D5CB7">
      <w:pPr>
        <w:tabs>
          <w:tab w:val="left" w:pos="212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CB7" w:rsidRPr="004641CD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помог предпринимателю подать документы </w:t>
      </w:r>
      <w:r>
        <w:rPr>
          <w:rFonts w:ascii="Times New Roman" w:hAnsi="Times New Roman" w:cs="Times New Roman"/>
          <w:i/>
          <w:sz w:val="28"/>
          <w:szCs w:val="28"/>
        </w:rPr>
        <w:br/>
        <w:t>на увеличение электрической энергии на коммерческом объекте.</w:t>
      </w:r>
    </w:p>
    <w:p w:rsidR="007D5CB7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 обратился</w:t>
      </w:r>
      <w:r w:rsidRPr="001E7A4B">
        <w:rPr>
          <w:rFonts w:ascii="Times New Roman" w:hAnsi="Times New Roman" w:cs="Times New Roman"/>
          <w:sz w:val="28"/>
          <w:szCs w:val="28"/>
        </w:rPr>
        <w:t xml:space="preserve"> к уполномоченному с жалобой на действия муниципального предприятия </w:t>
      </w:r>
      <w:r w:rsidRPr="00701533">
        <w:rPr>
          <w:rFonts w:ascii="Times New Roman" w:hAnsi="Times New Roman" w:cs="Times New Roman"/>
          <w:sz w:val="28"/>
          <w:szCs w:val="28"/>
        </w:rPr>
        <w:t>(далее – Предприятие)</w:t>
      </w:r>
      <w:r>
        <w:rPr>
          <w:rFonts w:ascii="Times New Roman" w:hAnsi="Times New Roman" w:cs="Times New Roman"/>
          <w:sz w:val="28"/>
          <w:szCs w:val="28"/>
        </w:rPr>
        <w:t xml:space="preserve"> одного из</w:t>
      </w:r>
      <w:r w:rsidRPr="001E7A4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E7A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й Архангельской области, </w:t>
      </w:r>
      <w:r w:rsidRPr="001E7A4B">
        <w:rPr>
          <w:rFonts w:ascii="Times New Roman" w:hAnsi="Times New Roman" w:cs="Times New Roman"/>
          <w:sz w:val="28"/>
          <w:szCs w:val="28"/>
        </w:rPr>
        <w:t>являющегося сетевой организацией и субъектом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533">
        <w:rPr>
          <w:rFonts w:ascii="Times New Roman" w:hAnsi="Times New Roman" w:cs="Times New Roman"/>
          <w:sz w:val="28"/>
          <w:szCs w:val="28"/>
        </w:rPr>
        <w:t xml:space="preserve">связанные с отказом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01533">
        <w:rPr>
          <w:rFonts w:ascii="Times New Roman" w:hAnsi="Times New Roman" w:cs="Times New Roman"/>
          <w:sz w:val="28"/>
          <w:szCs w:val="28"/>
        </w:rPr>
        <w:t xml:space="preserve">в приеме у </w:t>
      </w:r>
      <w:r>
        <w:rPr>
          <w:rFonts w:ascii="Times New Roman" w:hAnsi="Times New Roman" w:cs="Times New Roman"/>
          <w:sz w:val="28"/>
          <w:szCs w:val="28"/>
        </w:rPr>
        <w:t>предпринимателя</w:t>
      </w:r>
      <w:r w:rsidRPr="00701533">
        <w:rPr>
          <w:rFonts w:ascii="Times New Roman" w:hAnsi="Times New Roman" w:cs="Times New Roman"/>
          <w:sz w:val="28"/>
          <w:szCs w:val="28"/>
        </w:rPr>
        <w:t xml:space="preserve"> на бумажном носителе заявки на увеличение электрической энергии (мощности) на коммерческом объекте </w:t>
      </w:r>
      <w:r w:rsidRPr="00701533">
        <w:rPr>
          <w:rFonts w:ascii="Times New Roman" w:hAnsi="Times New Roman" w:cs="Times New Roman"/>
          <w:sz w:val="28"/>
          <w:szCs w:val="28"/>
        </w:rPr>
        <w:br/>
        <w:t>с приложением необходимых документов.</w:t>
      </w:r>
    </w:p>
    <w:p w:rsidR="007D5CB7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Спорные правоотношения регулируются</w:t>
      </w:r>
      <w:r w:rsidRPr="001E7A4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E7A4B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 </w:t>
      </w:r>
      <w:proofErr w:type="spellStart"/>
      <w:r w:rsidRPr="001E7A4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E7A4B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1E7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A4B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E7A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E7A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E7A4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E7A4B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E7A4B">
        <w:rPr>
          <w:rFonts w:ascii="Times New Roman" w:hAnsi="Times New Roman" w:cs="Times New Roman"/>
          <w:sz w:val="28"/>
          <w:szCs w:val="28"/>
        </w:rPr>
        <w:t xml:space="preserve"> № 861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CB7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</w:t>
      </w:r>
      <w:r w:rsidRPr="00F14E9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анализа указанных Правил</w:t>
      </w:r>
      <w:r w:rsidRPr="00F14E94">
        <w:rPr>
          <w:rFonts w:ascii="Times New Roman" w:hAnsi="Times New Roman" w:cs="Times New Roman"/>
          <w:sz w:val="28"/>
          <w:szCs w:val="28"/>
        </w:rPr>
        <w:t xml:space="preserve"> не следует вывод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F14E94">
        <w:rPr>
          <w:rFonts w:ascii="Times New Roman" w:hAnsi="Times New Roman" w:cs="Times New Roman"/>
          <w:sz w:val="28"/>
          <w:szCs w:val="28"/>
        </w:rPr>
        <w:t>о невозможности подачи заявки потребителем, являющимся индивидуальным предпринимателем или юридическим лицом, очно или почтой на бумажном носителе, а также о необходимости использования потребителем усиленной электронной цифровой подписи для подачи заявки или заключения договора.</w:t>
      </w:r>
    </w:p>
    <w:p w:rsidR="007D5CB7" w:rsidRPr="001E7A4B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7A4B">
        <w:rPr>
          <w:rFonts w:ascii="Times New Roman" w:hAnsi="Times New Roman" w:cs="Times New Roman"/>
          <w:sz w:val="28"/>
          <w:szCs w:val="28"/>
        </w:rPr>
        <w:t xml:space="preserve">полномоченным в адрес директора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A4B">
        <w:rPr>
          <w:rFonts w:ascii="Times New Roman" w:hAnsi="Times New Roman" w:cs="Times New Roman"/>
          <w:sz w:val="28"/>
          <w:szCs w:val="28"/>
        </w:rPr>
        <w:t xml:space="preserve">редприятия было направлено письмо о необходимости принятия мер, направленных на устранение нарушений законодательства, регламентирующего порядок заключения договора об осуществлении 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E7A4B">
        <w:rPr>
          <w:rFonts w:ascii="Times New Roman" w:hAnsi="Times New Roman" w:cs="Times New Roman"/>
          <w:sz w:val="28"/>
          <w:szCs w:val="28"/>
        </w:rPr>
        <w:t xml:space="preserve">к электрическим сетям. В тот же день нарушения были устранены. </w:t>
      </w:r>
    </w:p>
    <w:p w:rsidR="007D5CB7" w:rsidRDefault="007D5CB7" w:rsidP="007D5CB7">
      <w:pPr>
        <w:tabs>
          <w:tab w:val="left" w:pos="2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CB7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6F5">
        <w:rPr>
          <w:rFonts w:ascii="Times New Roman" w:hAnsi="Times New Roman" w:cs="Times New Roman"/>
          <w:i/>
          <w:sz w:val="28"/>
          <w:szCs w:val="28"/>
        </w:rPr>
        <w:lastRenderedPageBreak/>
        <w:t>Аппаратом уполномоченного оказа</w:t>
      </w:r>
      <w:bookmarkStart w:id="0" w:name="_GoBack"/>
      <w:bookmarkEnd w:id="0"/>
      <w:r w:rsidRPr="00D306F5">
        <w:rPr>
          <w:rFonts w:ascii="Times New Roman" w:hAnsi="Times New Roman" w:cs="Times New Roman"/>
          <w:i/>
          <w:sz w:val="28"/>
          <w:szCs w:val="28"/>
        </w:rPr>
        <w:t>но содействие в подготовке материалов и правовой позиции для суд</w:t>
      </w:r>
      <w:r>
        <w:rPr>
          <w:rFonts w:ascii="Times New Roman" w:hAnsi="Times New Roman" w:cs="Times New Roman"/>
          <w:i/>
          <w:sz w:val="28"/>
          <w:szCs w:val="28"/>
        </w:rPr>
        <w:t xml:space="preserve">ебного обжалования постановления </w:t>
      </w:r>
      <w:r>
        <w:rPr>
          <w:rFonts w:ascii="Times New Roman" w:hAnsi="Times New Roman" w:cs="Times New Roman"/>
          <w:i/>
          <w:sz w:val="28"/>
          <w:szCs w:val="28"/>
        </w:rPr>
        <w:br/>
        <w:t>о назначении административного наказания.</w:t>
      </w:r>
    </w:p>
    <w:p w:rsidR="007D5CB7" w:rsidRPr="00854B50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B50">
        <w:rPr>
          <w:rFonts w:ascii="Times New Roman" w:hAnsi="Times New Roman" w:cs="Times New Roman"/>
          <w:sz w:val="28"/>
          <w:szCs w:val="28"/>
        </w:rPr>
        <w:t>Речь шла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54B50">
        <w:rPr>
          <w:rFonts w:ascii="Times New Roman" w:hAnsi="Times New Roman" w:cs="Times New Roman"/>
          <w:sz w:val="28"/>
          <w:szCs w:val="28"/>
        </w:rPr>
        <w:t xml:space="preserve"> </w:t>
      </w:r>
      <w:r w:rsidRPr="0046299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2996">
        <w:rPr>
          <w:rFonts w:ascii="Times New Roman" w:hAnsi="Times New Roman" w:cs="Times New Roman"/>
          <w:sz w:val="28"/>
          <w:szCs w:val="28"/>
        </w:rPr>
        <w:t xml:space="preserve"> главного государственного инспектора труда Государственной инспекции труда в Архангельской области и Ненецком автономном округе в отношении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462996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п</w:t>
      </w:r>
      <w:r>
        <w:rPr>
          <w:rFonts w:ascii="Times New Roman" w:hAnsi="Times New Roman" w:cs="Times New Roman"/>
          <w:sz w:val="28"/>
          <w:szCs w:val="28"/>
        </w:rPr>
        <w:t xml:space="preserve">о части 6 статьи </w:t>
      </w:r>
      <w:r w:rsidRPr="00462996">
        <w:rPr>
          <w:rFonts w:ascii="Times New Roman" w:hAnsi="Times New Roman" w:cs="Times New Roman"/>
          <w:sz w:val="28"/>
          <w:szCs w:val="28"/>
        </w:rPr>
        <w:t>5.27 КоАП РФ</w:t>
      </w:r>
      <w:r w:rsidRPr="00DF14BA">
        <w:t xml:space="preserve"> </w:t>
      </w:r>
      <w:r w:rsidRPr="00DF14BA">
        <w:rPr>
          <w:rFonts w:ascii="Times New Roman" w:hAnsi="Times New Roman" w:cs="Times New Roman"/>
          <w:sz w:val="28"/>
          <w:szCs w:val="28"/>
        </w:rPr>
        <w:t>в виде административного штрафа в размере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4BA">
        <w:rPr>
          <w:rFonts w:ascii="Times New Roman" w:hAnsi="Times New Roman" w:cs="Times New Roman"/>
          <w:sz w:val="28"/>
          <w:szCs w:val="28"/>
        </w:rPr>
        <w:t>000 рублей.</w:t>
      </w:r>
    </w:p>
    <w:p w:rsidR="007D5CB7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было</w:t>
      </w:r>
      <w:r w:rsidRPr="009475DB">
        <w:rPr>
          <w:rFonts w:ascii="Times New Roman" w:hAnsi="Times New Roman" w:cs="Times New Roman"/>
          <w:sz w:val="28"/>
          <w:szCs w:val="28"/>
        </w:rPr>
        <w:t xml:space="preserve"> признано вин</w:t>
      </w:r>
      <w:r>
        <w:rPr>
          <w:rFonts w:ascii="Times New Roman" w:hAnsi="Times New Roman" w:cs="Times New Roman"/>
          <w:sz w:val="28"/>
          <w:szCs w:val="28"/>
        </w:rPr>
        <w:t xml:space="preserve">овным в том, что в нарушение статей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9475DB">
        <w:rPr>
          <w:rFonts w:ascii="Times New Roman" w:hAnsi="Times New Roman" w:cs="Times New Roman"/>
          <w:sz w:val="28"/>
          <w:szCs w:val="28"/>
        </w:rPr>
        <w:t>22, 136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Pr="00947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выплатило заработную плату с незначительным нарушением сроков администрации предприятия, в том числе </w:t>
      </w:r>
      <w:r w:rsidRPr="009475DB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бухгалтеру. </w:t>
      </w:r>
      <w:r w:rsidRPr="009475DB">
        <w:rPr>
          <w:rFonts w:ascii="Times New Roman" w:hAnsi="Times New Roman" w:cs="Times New Roman"/>
          <w:sz w:val="28"/>
          <w:szCs w:val="28"/>
        </w:rPr>
        <w:t>Кроме того, указанным лицам в нарушен</w:t>
      </w:r>
      <w:r>
        <w:rPr>
          <w:rFonts w:ascii="Times New Roman" w:hAnsi="Times New Roman" w:cs="Times New Roman"/>
          <w:sz w:val="28"/>
          <w:szCs w:val="28"/>
        </w:rPr>
        <w:t xml:space="preserve">ие статьи </w:t>
      </w:r>
      <w:r w:rsidRPr="009475DB">
        <w:rPr>
          <w:rFonts w:ascii="Times New Roman" w:hAnsi="Times New Roman" w:cs="Times New Roman"/>
          <w:sz w:val="28"/>
          <w:szCs w:val="28"/>
        </w:rPr>
        <w:t>236 ТК РФ не была выплачена компенсация за нарушение установленного срока выплаты заработной 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CB7" w:rsidRPr="00A342CE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уполномоченного, проанализировав все фактические обстоятельства, пришёл к выводу о необходимости обжалования в судебном порядке постановления в части назначенного Обществу наказания. Аппаратом было отказано содействие в подготовке соответствующей правовой позиции </w:t>
      </w:r>
      <w:r>
        <w:rPr>
          <w:rFonts w:ascii="Times New Roman" w:hAnsi="Times New Roman" w:cs="Times New Roman"/>
          <w:sz w:val="28"/>
          <w:szCs w:val="28"/>
        </w:rPr>
        <w:br/>
        <w:t>с ходатайством о прекращении производства по делу</w:t>
      </w:r>
      <w:r w:rsidRPr="00A3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br/>
        <w:t>с малозначительностью. В судебном заседании директор Общества просил</w:t>
      </w:r>
      <w:r w:rsidRPr="00A342CE">
        <w:rPr>
          <w:rFonts w:ascii="Times New Roman" w:hAnsi="Times New Roman" w:cs="Times New Roman"/>
          <w:sz w:val="28"/>
          <w:szCs w:val="28"/>
        </w:rPr>
        <w:t xml:space="preserve"> прекратить производство по делу за малозначительностью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42CE">
        <w:rPr>
          <w:rFonts w:ascii="Times New Roman" w:hAnsi="Times New Roman" w:cs="Times New Roman"/>
          <w:sz w:val="28"/>
          <w:szCs w:val="28"/>
        </w:rPr>
        <w:t xml:space="preserve">поскольку задержка выплаты заработной платы ему составила 4 дня, а </w:t>
      </w:r>
      <w:r>
        <w:rPr>
          <w:rFonts w:ascii="Times New Roman" w:hAnsi="Times New Roman" w:cs="Times New Roman"/>
          <w:sz w:val="28"/>
          <w:szCs w:val="28"/>
        </w:rPr>
        <w:t>двум другим работникам –</w:t>
      </w:r>
      <w:r w:rsidRPr="00A342CE">
        <w:rPr>
          <w:rFonts w:ascii="Times New Roman" w:hAnsi="Times New Roman" w:cs="Times New Roman"/>
          <w:sz w:val="28"/>
          <w:szCs w:val="28"/>
        </w:rPr>
        <w:t xml:space="preserve"> по одному дню. Задержка в выплате была допущена только администрации предприятия, остальным работникам была выплачена своевременно.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2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</w:t>
      </w:r>
      <w:r w:rsidRPr="00A3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имели место</w:t>
      </w:r>
      <w:r w:rsidRPr="00A342CE">
        <w:rPr>
          <w:rFonts w:ascii="Times New Roman" w:hAnsi="Times New Roman" w:cs="Times New Roman"/>
          <w:sz w:val="28"/>
          <w:szCs w:val="28"/>
        </w:rPr>
        <w:t xml:space="preserve"> объективны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42CE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2CE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42CE">
        <w:rPr>
          <w:rFonts w:ascii="Times New Roman" w:hAnsi="Times New Roman" w:cs="Times New Roman"/>
          <w:sz w:val="28"/>
          <w:szCs w:val="28"/>
        </w:rPr>
        <w:t>с ограничениями в период пандемии, болезнью генерального директора.</w:t>
      </w:r>
      <w:r>
        <w:rPr>
          <w:rFonts w:ascii="Times New Roman" w:hAnsi="Times New Roman" w:cs="Times New Roman"/>
          <w:sz w:val="28"/>
          <w:szCs w:val="28"/>
        </w:rPr>
        <w:t xml:space="preserve"> Так, в связи с отсутствием выручки директору пришлось привлекать </w:t>
      </w:r>
      <w:r w:rsidRPr="00A342CE">
        <w:rPr>
          <w:rFonts w:ascii="Times New Roman" w:hAnsi="Times New Roman" w:cs="Times New Roman"/>
          <w:sz w:val="28"/>
          <w:szCs w:val="28"/>
        </w:rPr>
        <w:t xml:space="preserve">дополнительные средства, за счет которых заработная плата была </w:t>
      </w:r>
      <w:r>
        <w:rPr>
          <w:rFonts w:ascii="Times New Roman" w:hAnsi="Times New Roman" w:cs="Times New Roman"/>
          <w:sz w:val="28"/>
          <w:szCs w:val="28"/>
        </w:rPr>
        <w:t>выплачена, но с незначительным опозданием</w:t>
      </w:r>
      <w:r w:rsidRPr="00A342CE">
        <w:rPr>
          <w:rFonts w:ascii="Times New Roman" w:hAnsi="Times New Roman" w:cs="Times New Roman"/>
          <w:sz w:val="28"/>
          <w:szCs w:val="28"/>
        </w:rPr>
        <w:t>.</w:t>
      </w:r>
    </w:p>
    <w:p w:rsidR="007D5CB7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посчитал доводы жалобы Общества существенными и отменил постановление инспектора. На основании статьи</w:t>
      </w:r>
      <w:r w:rsidRPr="003751D3">
        <w:rPr>
          <w:rFonts w:ascii="Times New Roman" w:hAnsi="Times New Roman" w:cs="Times New Roman"/>
          <w:sz w:val="28"/>
          <w:szCs w:val="28"/>
        </w:rPr>
        <w:t xml:space="preserve"> 2.9 КоАП РФ </w:t>
      </w:r>
      <w:r>
        <w:rPr>
          <w:rFonts w:ascii="Times New Roman" w:hAnsi="Times New Roman" w:cs="Times New Roman"/>
          <w:sz w:val="28"/>
          <w:szCs w:val="28"/>
        </w:rPr>
        <w:t xml:space="preserve">освободил Общество </w:t>
      </w:r>
      <w:r w:rsidRPr="003751D3">
        <w:rPr>
          <w:rFonts w:ascii="Times New Roman" w:hAnsi="Times New Roman" w:cs="Times New Roman"/>
          <w:sz w:val="28"/>
          <w:szCs w:val="28"/>
        </w:rPr>
        <w:t>от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прекратил </w:t>
      </w:r>
      <w:r w:rsidRPr="003751D3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3751D3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CB7" w:rsidRDefault="007D5CB7" w:rsidP="007D5CB7">
      <w:pPr>
        <w:tabs>
          <w:tab w:val="left" w:pos="212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CB7" w:rsidRPr="000F1F68" w:rsidRDefault="007D5CB7" w:rsidP="007D5CB7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принял меры по восстановлению </w:t>
      </w:r>
      <w:r w:rsidRPr="009E0F6C">
        <w:rPr>
          <w:rFonts w:ascii="Times New Roman" w:hAnsi="Times New Roman" w:cs="Times New Roman"/>
          <w:i/>
          <w:sz w:val="28"/>
          <w:szCs w:val="28"/>
        </w:rPr>
        <w:t>прав и законных интересов субъектов предпринимательской деятельности в сфере налогообложения</w:t>
      </w:r>
      <w:r>
        <w:rPr>
          <w:rFonts w:ascii="Times New Roman" w:hAnsi="Times New Roman" w:cs="Times New Roman"/>
          <w:i/>
          <w:sz w:val="28"/>
          <w:szCs w:val="28"/>
        </w:rPr>
        <w:t>, нарушенных</w:t>
      </w:r>
      <w:r w:rsidRPr="009E0F6C">
        <w:rPr>
          <w:rFonts w:ascii="Times New Roman" w:hAnsi="Times New Roman" w:cs="Times New Roman"/>
          <w:i/>
          <w:sz w:val="28"/>
          <w:szCs w:val="28"/>
        </w:rPr>
        <w:t xml:space="preserve"> в результате принятия муниципального правового акта.</w:t>
      </w:r>
    </w:p>
    <w:p w:rsidR="007D5CB7" w:rsidRDefault="007D5CB7" w:rsidP="007D5CB7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25028">
        <w:rPr>
          <w:sz w:val="28"/>
          <w:szCs w:val="28"/>
          <w:lang w:val="ru-RU"/>
        </w:rPr>
        <w:lastRenderedPageBreak/>
        <w:t xml:space="preserve">Уполномоченному поступила жалоба </w:t>
      </w:r>
      <w:r>
        <w:rPr>
          <w:sz w:val="28"/>
          <w:szCs w:val="28"/>
          <w:lang w:val="ru-RU"/>
        </w:rPr>
        <w:t>индивидуального предпринимателя, связанная с принятием</w:t>
      </w:r>
      <w:r w:rsidRPr="009E0F6C">
        <w:rPr>
          <w:sz w:val="28"/>
          <w:szCs w:val="28"/>
          <w:lang w:val="ru-RU"/>
        </w:rPr>
        <w:t xml:space="preserve"> решени</w:t>
      </w:r>
      <w:r>
        <w:rPr>
          <w:sz w:val="28"/>
          <w:szCs w:val="28"/>
          <w:lang w:val="ru-RU"/>
        </w:rPr>
        <w:t>я</w:t>
      </w:r>
      <w:r w:rsidRPr="009E0F6C">
        <w:rPr>
          <w:sz w:val="28"/>
          <w:szCs w:val="28"/>
          <w:lang w:val="ru-RU"/>
        </w:rPr>
        <w:t xml:space="preserve"> Архангельской городской Думы от 22 сентября 2021 г. № 434 «О внесении изменений </w:t>
      </w:r>
      <w:r>
        <w:rPr>
          <w:sz w:val="28"/>
          <w:szCs w:val="28"/>
          <w:lang w:val="ru-RU"/>
        </w:rPr>
        <w:br/>
      </w:r>
      <w:r w:rsidRPr="009E0F6C">
        <w:rPr>
          <w:sz w:val="28"/>
          <w:szCs w:val="28"/>
          <w:lang w:val="ru-RU"/>
        </w:rPr>
        <w:t>в отдельные решения Архангельской городской Думы»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(далее – Решение от 22 сентября 2021 г. </w:t>
      </w:r>
      <w:r w:rsidRPr="006969BA">
        <w:rPr>
          <w:sz w:val="28"/>
          <w:szCs w:val="28"/>
          <w:lang w:val="ru-RU"/>
        </w:rPr>
        <w:t>№ 434</w:t>
      </w:r>
      <w:r>
        <w:rPr>
          <w:sz w:val="28"/>
          <w:szCs w:val="28"/>
          <w:lang w:val="ru-RU"/>
        </w:rPr>
        <w:t>)</w:t>
      </w:r>
      <w:r w:rsidRPr="009E0F6C">
        <w:rPr>
          <w:sz w:val="28"/>
          <w:szCs w:val="28"/>
          <w:lang w:val="ru-RU"/>
        </w:rPr>
        <w:t>.</w:t>
      </w:r>
    </w:p>
    <w:p w:rsidR="007D5CB7" w:rsidRDefault="007D5CB7" w:rsidP="007D5CB7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47094">
        <w:rPr>
          <w:sz w:val="28"/>
          <w:szCs w:val="28"/>
          <w:lang w:val="ru-RU"/>
        </w:rPr>
        <w:t>Решением Архангельской городской Д</w:t>
      </w:r>
      <w:r>
        <w:rPr>
          <w:sz w:val="28"/>
          <w:szCs w:val="28"/>
          <w:lang w:val="ru-RU"/>
        </w:rPr>
        <w:t xml:space="preserve">умы от 26 ноября 2014 г. № 186 </w:t>
      </w:r>
      <w:r>
        <w:rPr>
          <w:sz w:val="28"/>
          <w:szCs w:val="28"/>
          <w:lang w:val="ru-RU"/>
        </w:rPr>
        <w:br/>
      </w:r>
      <w:r w:rsidRPr="00A47094">
        <w:rPr>
          <w:sz w:val="28"/>
          <w:szCs w:val="28"/>
          <w:lang w:val="ru-RU"/>
        </w:rPr>
        <w:t xml:space="preserve">«О налоге на имущество физических лиц на территории муниципального образования «Город Архангельск» установлен и введен налог на имущество физических лиц. </w:t>
      </w:r>
      <w:r>
        <w:rPr>
          <w:sz w:val="28"/>
          <w:szCs w:val="28"/>
          <w:lang w:val="ru-RU"/>
        </w:rPr>
        <w:t>Пунктом 4 указанного р</w:t>
      </w:r>
      <w:r w:rsidRPr="00A47094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я также у</w:t>
      </w:r>
      <w:r w:rsidRPr="00A47094">
        <w:rPr>
          <w:sz w:val="28"/>
          <w:szCs w:val="28"/>
          <w:lang w:val="ru-RU"/>
        </w:rPr>
        <w:t>станов</w:t>
      </w:r>
      <w:r>
        <w:rPr>
          <w:sz w:val="28"/>
          <w:szCs w:val="28"/>
          <w:lang w:val="ru-RU"/>
        </w:rPr>
        <w:t xml:space="preserve">лена </w:t>
      </w:r>
      <w:r w:rsidRPr="00A47094">
        <w:rPr>
          <w:sz w:val="28"/>
          <w:szCs w:val="28"/>
          <w:lang w:val="ru-RU"/>
        </w:rPr>
        <w:t>налогов</w:t>
      </w:r>
      <w:r>
        <w:rPr>
          <w:sz w:val="28"/>
          <w:szCs w:val="28"/>
          <w:lang w:val="ru-RU"/>
        </w:rPr>
        <w:t>ая</w:t>
      </w:r>
      <w:r w:rsidRPr="00A47094">
        <w:rPr>
          <w:sz w:val="28"/>
          <w:szCs w:val="28"/>
          <w:lang w:val="ru-RU"/>
        </w:rPr>
        <w:t xml:space="preserve"> льгот</w:t>
      </w:r>
      <w:r>
        <w:rPr>
          <w:sz w:val="28"/>
          <w:szCs w:val="28"/>
          <w:lang w:val="ru-RU"/>
        </w:rPr>
        <w:t>а</w:t>
      </w:r>
      <w:r w:rsidRPr="00A47094">
        <w:rPr>
          <w:sz w:val="28"/>
          <w:szCs w:val="28"/>
          <w:lang w:val="ru-RU"/>
        </w:rPr>
        <w:t xml:space="preserve"> в размере 50 процентов подлежащей уплате суммы налога на имущество физических лиц физическим лицам, состоящим в течение всего налогового периода на уч</w:t>
      </w:r>
      <w:r>
        <w:rPr>
          <w:sz w:val="28"/>
          <w:szCs w:val="28"/>
          <w:lang w:val="ru-RU"/>
        </w:rPr>
        <w:t>е</w:t>
      </w:r>
      <w:r w:rsidRPr="00A47094">
        <w:rPr>
          <w:sz w:val="28"/>
          <w:szCs w:val="28"/>
          <w:lang w:val="ru-RU"/>
        </w:rPr>
        <w:t>те в налоговом органе по месту жительства на территории муниципального образования «Город Архангельск», в отношении объектов налогообложения, включ</w:t>
      </w:r>
      <w:r>
        <w:rPr>
          <w:sz w:val="28"/>
          <w:szCs w:val="28"/>
          <w:lang w:val="ru-RU"/>
        </w:rPr>
        <w:t>е</w:t>
      </w:r>
      <w:r w:rsidRPr="00A47094">
        <w:rPr>
          <w:sz w:val="28"/>
          <w:szCs w:val="28"/>
          <w:lang w:val="ru-RU"/>
        </w:rPr>
        <w:t xml:space="preserve">нных в перечень, определяемый </w:t>
      </w:r>
      <w:r>
        <w:rPr>
          <w:sz w:val="28"/>
          <w:szCs w:val="28"/>
          <w:lang w:val="ru-RU"/>
        </w:rPr>
        <w:br/>
      </w:r>
      <w:r w:rsidRPr="00A47094">
        <w:rPr>
          <w:sz w:val="28"/>
          <w:szCs w:val="28"/>
          <w:lang w:val="ru-RU"/>
        </w:rPr>
        <w:t>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Федерации».</w:t>
      </w:r>
      <w:r>
        <w:rPr>
          <w:sz w:val="28"/>
          <w:szCs w:val="28"/>
          <w:lang w:val="ru-RU"/>
        </w:rPr>
        <w:t xml:space="preserve"> </w:t>
      </w:r>
    </w:p>
    <w:p w:rsidR="007D5CB7" w:rsidRPr="003212D9" w:rsidRDefault="007D5CB7" w:rsidP="007D5CB7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Действие данной льготы распространялось на налоговые периоды </w:t>
      </w:r>
      <w:r>
        <w:rPr>
          <w:sz w:val="28"/>
          <w:szCs w:val="28"/>
          <w:lang w:val="ru-RU"/>
        </w:rPr>
        <w:br/>
        <w:t>2018, 2019, 2020 и 2021 годов</w:t>
      </w:r>
      <w:r w:rsidRPr="003212D9">
        <w:rPr>
          <w:sz w:val="28"/>
          <w:szCs w:val="28"/>
          <w:lang w:val="ru-RU"/>
        </w:rPr>
        <w:t>.</w:t>
      </w:r>
    </w:p>
    <w:p w:rsidR="007D5CB7" w:rsidRDefault="007D5CB7" w:rsidP="007D5CB7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сентябре 2021 года </w:t>
      </w:r>
      <w:r w:rsidRPr="009E0F6C">
        <w:rPr>
          <w:sz w:val="28"/>
          <w:szCs w:val="28"/>
          <w:lang w:val="ru-RU"/>
        </w:rPr>
        <w:t>Архангельской городской Дум</w:t>
      </w:r>
      <w:r>
        <w:rPr>
          <w:sz w:val="28"/>
          <w:szCs w:val="28"/>
          <w:lang w:val="ru-RU"/>
        </w:rPr>
        <w:t xml:space="preserve">ой было принято решение </w:t>
      </w:r>
      <w:r w:rsidRPr="009E0F6C">
        <w:rPr>
          <w:sz w:val="28"/>
          <w:szCs w:val="28"/>
          <w:lang w:val="ru-RU"/>
        </w:rPr>
        <w:t>№ 434 «О внесении изменений в отдельные решения Архангельской городской Думы»</w:t>
      </w:r>
      <w:r>
        <w:rPr>
          <w:sz w:val="28"/>
          <w:szCs w:val="28"/>
          <w:lang w:val="ru-RU"/>
        </w:rPr>
        <w:t xml:space="preserve">, которым был сокращен период применения приведенной налоговой льготы и ограничен 2020 годом. </w:t>
      </w:r>
    </w:p>
    <w:p w:rsidR="007D5CB7" w:rsidRDefault="007D5CB7" w:rsidP="007D5CB7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в сентябре 2021 года индивидуальные предприниматели лишились льготы на 2021 год.</w:t>
      </w:r>
    </w:p>
    <w:p w:rsidR="007D5CB7" w:rsidRDefault="007D5CB7" w:rsidP="007D5CB7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Указанное Решение от 22 сентября 2021 г. </w:t>
      </w:r>
      <w:r w:rsidRPr="006969BA">
        <w:rPr>
          <w:sz w:val="28"/>
          <w:szCs w:val="28"/>
          <w:lang w:val="ru-RU"/>
        </w:rPr>
        <w:t>№ 434, по мнению уполномоченного, противоречит статье 57 Кон</w:t>
      </w:r>
      <w:r>
        <w:rPr>
          <w:sz w:val="28"/>
          <w:szCs w:val="28"/>
          <w:lang w:val="ru-RU"/>
        </w:rPr>
        <w:t>ституции Российской Федерации и</w:t>
      </w:r>
      <w:r w:rsidRPr="006969BA">
        <w:rPr>
          <w:sz w:val="28"/>
          <w:szCs w:val="28"/>
          <w:lang w:val="ru-RU"/>
        </w:rPr>
        <w:t xml:space="preserve"> пункту 2 статьи 5 Налогового кодекса Российской Федерации, в соответствии с которыми акты законодательства о налогах и сборах, устанавливающие новые налоги, сборы, страховые взносы, повышающие налоговые ставки, размеры сборов, тарифы страховых взносов, устанавливающие или отягчающие ответственность за нарушение законодательства о налогах и сборах, устанавливающие новые обязанности или иным образом ухудшающие положение налогоплательщиков, плательщиков сборов, плательщиков страховых взносов, а также иных участников этих отношений, обратной силы не имеют.</w:t>
      </w:r>
    </w:p>
    <w:p w:rsidR="007D5CB7" w:rsidRDefault="007D5CB7" w:rsidP="007D5CB7">
      <w:pPr>
        <w:spacing w:after="0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Кроме того, как следует из </w:t>
      </w:r>
      <w:r w:rsidRPr="00924B0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Постановлени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</w:t>
      </w:r>
      <w:r w:rsidRPr="00924B0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Конституционного Суда Российской Федерации от 8 октября 1997 г. № 13-П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r w:rsidRPr="00924B0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недопустимо не только </w:t>
      </w:r>
      <w:r w:rsidRPr="00924B0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 xml:space="preserve">придание таким законам обратной силы путем прямого указания об этом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 w:rsidRPr="00924B0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самом законе, но и принятие законов, по своему смыслу имеющих обратную силу, хотя бы и без особого указания об этом в тексте закона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7D5CB7" w:rsidRDefault="007D5CB7" w:rsidP="007D5CB7">
      <w:pPr>
        <w:spacing w:after="0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8C3CB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Налогоплательщик в целях организации планирования хозяйственной деятельности должен быть заблаговременно осведомлен о составе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 w:rsidRPr="008C3CB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и содержании своих налоговых обязательств, с тем чтобы иметь возможность заранее учесть связанные с этим затраты в рамках расходов на осуществление экономической деятельности. </w:t>
      </w:r>
    </w:p>
    <w:p w:rsidR="007D5CB7" w:rsidRDefault="007D5CB7" w:rsidP="007D5CB7">
      <w:pPr>
        <w:spacing w:after="0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8C3CB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Затраты на уплату фискальных платежей не должны носить внезапный характер, выступая в качестве непреодолимого препятствия для реализации экономической свободы. Изменение налоговых правил до истечения разумного срока с момента опубликования правового акта, которым вносятся изменения в налоговое регулирование, приводило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8C3CB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бы к нарушению конституционных принципов, на которых основана экономическая система и правовой статус субъе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ктов экономической деятельности (</w:t>
      </w:r>
      <w:r w:rsidRPr="008C3CB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Постановление Конституционного Суда </w:t>
      </w:r>
      <w:r w:rsidRPr="00924B0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Российской Федерации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от </w:t>
      </w:r>
      <w:r w:rsidRPr="008C3CB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июля </w:t>
      </w:r>
      <w:r w:rsidRPr="008C3CB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2013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г.</w:t>
      </w:r>
      <w:r w:rsidRPr="008C3CB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№</w:t>
      </w:r>
      <w:r w:rsidRPr="008C3CB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17-П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).</w:t>
      </w:r>
    </w:p>
    <w:p w:rsidR="007D5CB7" w:rsidRDefault="007D5CB7" w:rsidP="007D5CB7">
      <w:pPr>
        <w:spacing w:after="0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Руководствуясь приведенным и у</w:t>
      </w: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сматривая нарушение прав и законных интересов субъектов предпринимательской деятельности муниципальным нормативным правовым актом, уполномоченный в рамках работы над жалобой направил обращение в адрес прокурора Архангельской области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Н.Н. </w:t>
      </w:r>
      <w:proofErr w:type="spellStart"/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Хлустикова</w:t>
      </w:r>
      <w:proofErr w:type="spellEnd"/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 просьбой оценить доводы и при наличии оснований принять меры реагирования.</w:t>
      </w:r>
    </w:p>
    <w:p w:rsidR="007D5CB7" w:rsidRPr="005B656D" w:rsidRDefault="007D5CB7" w:rsidP="007D5CB7">
      <w:pPr>
        <w:spacing w:after="0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По информации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рокуратуры Архангельской области,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заместителем прокурора г. Архангельска принесен протест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на </w:t>
      </w:r>
      <w:r w:rsidRPr="00FA493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Решение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 w:rsidRPr="00FA493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 22 сентября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FA493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2021 г. № 434</w:t>
      </w: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7D5CB7" w:rsidRDefault="007D5CB7" w:rsidP="007D5CB7">
      <w:pPr>
        <w:spacing w:after="0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Решением Архангельской городской Думы от 16 декабря 2021 г. № 496 «О внесении изменений в отдельные решения Архангельской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городской Думы»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норма о сокращении периода </w:t>
      </w: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применения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налоговой льготы </w:t>
      </w: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исключен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</w:t>
      </w:r>
      <w:r w:rsidRPr="005B656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7D5CB7" w:rsidRPr="006358CE" w:rsidRDefault="007D5CB7" w:rsidP="007D5CB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97360" w:rsidRDefault="00E97360"/>
    <w:sectPr w:rsidR="00E97360" w:rsidSect="007D5CB7">
      <w:headerReference w:type="default" r:id="rId9"/>
      <w:headerReference w:type="first" r:id="rId10"/>
      <w:pgSz w:w="11906" w:h="16838" w:code="9"/>
      <w:pgMar w:top="1134" w:right="851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B6" w:rsidRDefault="00F648B6" w:rsidP="007D5CB7">
      <w:pPr>
        <w:spacing w:after="0" w:line="240" w:lineRule="auto"/>
      </w:pPr>
      <w:r>
        <w:separator/>
      </w:r>
    </w:p>
  </w:endnote>
  <w:endnote w:type="continuationSeparator" w:id="0">
    <w:p w:rsidR="00F648B6" w:rsidRDefault="00F648B6" w:rsidP="007D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B6" w:rsidRDefault="00F648B6" w:rsidP="007D5CB7">
      <w:pPr>
        <w:spacing w:after="0" w:line="240" w:lineRule="auto"/>
      </w:pPr>
      <w:r>
        <w:separator/>
      </w:r>
    </w:p>
  </w:footnote>
  <w:footnote w:type="continuationSeparator" w:id="0">
    <w:p w:rsidR="00F648B6" w:rsidRDefault="00F648B6" w:rsidP="007D5CB7">
      <w:pPr>
        <w:spacing w:after="0" w:line="240" w:lineRule="auto"/>
      </w:pPr>
      <w:r>
        <w:continuationSeparator/>
      </w:r>
    </w:p>
  </w:footnote>
  <w:footnote w:id="1">
    <w:p w:rsidR="007D5CB7" w:rsidRDefault="007D5CB7" w:rsidP="007D5CB7">
      <w:pPr>
        <w:pStyle w:val="a5"/>
      </w:pPr>
      <w:r w:rsidRPr="009720F4">
        <w:rPr>
          <w:rStyle w:val="a7"/>
          <w:rFonts w:ascii="Times New Roman" w:hAnsi="Times New Roman" w:cs="Times New Roman"/>
        </w:rPr>
        <w:footnoteRef/>
      </w:r>
      <w:r>
        <w:t xml:space="preserve"> </w:t>
      </w:r>
      <w:r w:rsidRPr="00F43FC5">
        <w:rPr>
          <w:rFonts w:ascii="Times New Roman" w:hAnsi="Times New Roman" w:cs="Times New Roman"/>
          <w:sz w:val="24"/>
          <w:szCs w:val="24"/>
        </w:rPr>
        <w:t>Здесь и далее – общество с ограниченной ответственностью (обезличе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43FC5">
        <w:rPr>
          <w:rFonts w:ascii="Times New Roman" w:hAnsi="Times New Roman" w:cs="Times New Roman"/>
          <w:sz w:val="24"/>
          <w:szCs w:val="24"/>
        </w:rPr>
        <w:t>о)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10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5CB7" w:rsidRPr="007D5CB7" w:rsidRDefault="007D5CB7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5C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5C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5C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5C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5CB7" w:rsidRDefault="007D5CB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B7" w:rsidRDefault="007D5CB7">
    <w:pPr>
      <w:pStyle w:val="aa"/>
      <w:jc w:val="center"/>
    </w:pPr>
  </w:p>
  <w:p w:rsidR="007D5CB7" w:rsidRDefault="007D5C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9E5"/>
    <w:multiLevelType w:val="hybridMultilevel"/>
    <w:tmpl w:val="92FC325E"/>
    <w:lvl w:ilvl="0" w:tplc="CAE440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C3108D"/>
    <w:multiLevelType w:val="hybridMultilevel"/>
    <w:tmpl w:val="39165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3A5880"/>
    <w:multiLevelType w:val="hybridMultilevel"/>
    <w:tmpl w:val="EBBAC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40"/>
    <w:rsid w:val="00067706"/>
    <w:rsid w:val="00566944"/>
    <w:rsid w:val="006674CB"/>
    <w:rsid w:val="00690C40"/>
    <w:rsid w:val="007D5CB7"/>
    <w:rsid w:val="00BD44DF"/>
    <w:rsid w:val="00C40F2C"/>
    <w:rsid w:val="00C65865"/>
    <w:rsid w:val="00E97360"/>
    <w:rsid w:val="00F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9CA5"/>
  <w15:chartTrackingRefBased/>
  <w15:docId w15:val="{0E14E4E8-B0A6-4D8A-A8CD-8C2CF3F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СПИСОК,Нумерованный,Абзац списка ЭкспертЪ,Уровент 2.2,Bullet List,FooterText,numbered,it_List1"/>
    <w:basedOn w:val="a"/>
    <w:link w:val="a4"/>
    <w:uiPriority w:val="34"/>
    <w:qFormat/>
    <w:rsid w:val="007D5CB7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СПИСОК Знак,Нумерованный Знак,Абзац списка ЭкспертЪ Знак,Уровент 2.2 Знак,Bullet List Знак,FooterText Знак"/>
    <w:link w:val="a3"/>
    <w:uiPriority w:val="34"/>
    <w:rsid w:val="007D5CB7"/>
  </w:style>
  <w:style w:type="paragraph" w:customStyle="1" w:styleId="Standard">
    <w:name w:val="Standard"/>
    <w:rsid w:val="007D5C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7D5C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D5C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5CB7"/>
    <w:rPr>
      <w:vertAlign w:val="superscript"/>
    </w:rPr>
  </w:style>
  <w:style w:type="paragraph" w:styleId="a8">
    <w:name w:val="Body Text"/>
    <w:basedOn w:val="a"/>
    <w:link w:val="a9"/>
    <w:rsid w:val="007D5C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D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D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5CB7"/>
  </w:style>
  <w:style w:type="paragraph" w:styleId="ac">
    <w:name w:val="footer"/>
    <w:basedOn w:val="a"/>
    <w:link w:val="ad"/>
    <w:uiPriority w:val="99"/>
    <w:unhideWhenUsed/>
    <w:rsid w:val="007D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154-46C8-B6A4-ED38761F94A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154-46C8-B6A4-ED38761F94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154-46C8-B6A4-ED38761F94A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154-46C8-B6A4-ED38761F94A3}"/>
              </c:ext>
            </c:extLst>
          </c:dPt>
          <c:dLbls>
            <c:dLbl>
              <c:idx val="0"/>
              <c:layout>
                <c:manualLayout>
                  <c:x val="-0.10609521309560345"/>
                  <c:y val="1.2198834397668723E-2"/>
                </c:manualLayout>
              </c:layout>
              <c:tx>
                <c:rich>
                  <a:bodyPr/>
                  <a:lstStyle/>
                  <a:p>
                    <a:fld id="{9C1E19E5-D79C-43E3-A3E1-267103410198}" type="VALUE">
                      <a:rPr lang="en-US" b="0" cap="none" spc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154-46C8-B6A4-ED38761F94A3}"/>
                </c:ext>
              </c:extLst>
            </c:dLbl>
            <c:dLbl>
              <c:idx val="1"/>
              <c:layout>
                <c:manualLayout>
                  <c:x val="0.13212370696736087"/>
                  <c:y val="-8.0799181598363273E-2"/>
                </c:manualLayout>
              </c:layout>
              <c:tx>
                <c:rich>
                  <a:bodyPr/>
                  <a:lstStyle/>
                  <a:p>
                    <a:fld id="{B16383D9-BFA6-49B5-B791-CBE1A6BEFA34}" type="VALUE">
                      <a:rPr lang="en-US" b="0" cap="none" spc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154-46C8-B6A4-ED38761F94A3}"/>
                </c:ext>
              </c:extLst>
            </c:dLbl>
            <c:dLbl>
              <c:idx val="2"/>
              <c:layout>
                <c:manualLayout>
                  <c:x val="4.7865045680417002E-2"/>
                  <c:y val="0.16966209932419862"/>
                </c:manualLayout>
              </c:layout>
              <c:tx>
                <c:rich>
                  <a:bodyPr/>
                  <a:lstStyle/>
                  <a:p>
                    <a:fld id="{6E878B8C-BC07-43CC-B074-69CDE071BBC4}" type="VALUE">
                      <a:rPr lang="en-US" b="0" cap="none" spc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154-46C8-B6A4-ED38761F94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Жалобы</c:v>
                </c:pt>
                <c:pt idx="1">
                  <c:v>Заявления</c:v>
                </c:pt>
                <c:pt idx="2">
                  <c:v>Предложения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62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54-46C8-B6A4-ED38761F9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Заявители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жаловались на</a:t>
            </a:r>
            <a:r>
              <a:rPr lang="ru-RU" baseline="0"/>
              <a:t>: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5511904761904763"/>
          <c:w val="0.9190529308836396"/>
          <c:h val="0.52345050618672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федеральные органы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Заявители жаловались на: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1A-4EAE-BF0D-C5D8B424AC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органы государственной власти Архангельской области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Заявители жаловались на: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1A-4EAE-BF0D-C5D8B424AC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органы местного самоуправления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Заявители жаловались на: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1A-4EAE-BF0D-C5D8B424AC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организации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Заявители жаловались на: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1A-4EAE-BF0D-C5D8B424A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952088"/>
        <c:axId val="308782152"/>
      </c:barChart>
      <c:catAx>
        <c:axId val="3089520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782152"/>
        <c:crosses val="autoZero"/>
        <c:auto val="1"/>
        <c:lblAlgn val="ctr"/>
        <c:lblOffset val="100"/>
        <c:noMultiLvlLbl val="0"/>
      </c:catAx>
      <c:valAx>
        <c:axId val="3087821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08952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3423</Words>
  <Characters>19513</Characters>
  <Application>Microsoft Office Word</Application>
  <DocSecurity>0</DocSecurity>
  <Lines>162</Lines>
  <Paragraphs>45</Paragraphs>
  <ScaleCrop>false</ScaleCrop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Матых Кристина Викторовна</dc:creator>
  <cp:keywords/>
  <dc:description/>
  <cp:lastModifiedBy>Матых Кристина Викторовна</cp:lastModifiedBy>
  <cp:revision>3</cp:revision>
  <dcterms:created xsi:type="dcterms:W3CDTF">2022-04-08T12:33:00Z</dcterms:created>
  <dcterms:modified xsi:type="dcterms:W3CDTF">2022-04-08T12:41:00Z</dcterms:modified>
</cp:coreProperties>
</file>