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4C" w:rsidRPr="008454FD" w:rsidRDefault="00294AC0" w:rsidP="00294AC0">
      <w:pPr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454FD">
        <w:rPr>
          <w:rFonts w:ascii="Times New Roman" w:hAnsi="Times New Roman" w:cs="Times New Roman"/>
          <w:sz w:val="26"/>
          <w:szCs w:val="26"/>
        </w:rPr>
        <w:t>Как и у большинства надзорных органов после вступления в силу постановления Правительства РФ от</w:t>
      </w:r>
      <w:r w:rsidRPr="008454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10 марта 2022 г. N 336 "Об особенностях организации и осуществления государственного контроля (надзора), муниципального контроля" территориальным отделом по Архангельской области Северного МУГАДН отменено проведение всех плановых проверок. Внеплановые проверки так же не проводились. </w:t>
      </w:r>
    </w:p>
    <w:p w:rsidR="00294AC0" w:rsidRPr="008454FD" w:rsidRDefault="00294AC0" w:rsidP="00294AC0">
      <w:pPr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 w:rsidRPr="008454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    </w:t>
      </w:r>
      <w:r w:rsidR="00E51CCC" w:rsidRPr="008454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К</w:t>
      </w:r>
      <w:r w:rsidRPr="008454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онтроля соблюдени</w:t>
      </w:r>
      <w:r w:rsidR="00E51CCC" w:rsidRPr="008454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я</w:t>
      </w:r>
      <w:r w:rsidRPr="008454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транспортного законодательства </w:t>
      </w:r>
      <w:r w:rsidR="00E51CCC" w:rsidRPr="008454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в процессе эксплуатации транспортных средств и порядка содержания автомобильных дорого </w:t>
      </w:r>
      <w:r w:rsidRPr="008454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осуществлял</w:t>
      </w:r>
      <w:r w:rsidR="00E51CCC" w:rsidRPr="008454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ся</w:t>
      </w:r>
      <w:r w:rsidRPr="008454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в режиме постоянного рейда.</w:t>
      </w:r>
    </w:p>
    <w:p w:rsidR="008600DC" w:rsidRPr="008454FD" w:rsidRDefault="008600DC" w:rsidP="00294AC0">
      <w:pPr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 w:rsidRPr="008454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    </w:t>
      </w:r>
      <w:r w:rsidRPr="008454FD">
        <w:rPr>
          <w:rFonts w:ascii="Times New Roman" w:hAnsi="Times New Roman" w:cs="Times New Roman"/>
          <w:b/>
          <w:color w:val="22272F"/>
          <w:sz w:val="26"/>
          <w:szCs w:val="26"/>
          <w:u w:val="single"/>
          <w:shd w:val="clear" w:color="auto" w:fill="FFFFFF"/>
        </w:rPr>
        <w:t>В части автотранспортного надзора</w:t>
      </w:r>
      <w:r w:rsidRPr="008454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должностными лицами отдела возбуждено 2954 дела об административном правонарушении, 2850 из которых рассмотрены должностными лицами с общей суммой штрафа 10 303 200,00 руб. и 105 материалов направлены в суды</w:t>
      </w:r>
      <w:r w:rsidR="00E546B2" w:rsidRPr="008454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различных инстанций</w:t>
      </w:r>
      <w:r w:rsidRPr="008454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, которыми приняты решения о привлечении к административной ответственности с общей суммой штрафа 1 348 000,00 руб. При этом в 632 случаях должностными лицами и в 59 случаях судами в качестве меры наказания применено предупреждение.</w:t>
      </w:r>
    </w:p>
    <w:p w:rsidR="00C8505D" w:rsidRPr="008454FD" w:rsidRDefault="00C8505D" w:rsidP="00294AC0">
      <w:pPr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 w:rsidRPr="008454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    В отношении юридических лиц и индивидуальных предпринимателей дела возбуждались 420 раз, рассмотрены с общей суммой штрафа 5 505 000,00 руб. В 243 случаях вынесено предупреждение.</w:t>
      </w:r>
    </w:p>
    <w:p w:rsidR="00C8505D" w:rsidRPr="008454FD" w:rsidRDefault="00C8505D" w:rsidP="00294AC0">
      <w:pPr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 w:rsidRPr="008454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    В отношении должностных лиц дела возбуждались 184 раза, рассмотрены с общей суммой штрафа 1 120 500,00 руб. в 74 случаях вынесено предупреждение.</w:t>
      </w:r>
    </w:p>
    <w:p w:rsidR="008600DC" w:rsidRPr="008454FD" w:rsidRDefault="008600DC" w:rsidP="00B312CF">
      <w:pPr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 w:rsidRPr="008454FD">
        <w:rPr>
          <w:rFonts w:ascii="Times New Roman" w:hAnsi="Times New Roman" w:cs="Times New Roman"/>
          <w:b/>
          <w:color w:val="22272F"/>
          <w:sz w:val="26"/>
          <w:szCs w:val="26"/>
          <w:u w:val="single"/>
          <w:shd w:val="clear" w:color="auto" w:fill="FFFFFF"/>
        </w:rPr>
        <w:t xml:space="preserve">     В части автодорожного надзора</w:t>
      </w:r>
      <w:r w:rsidRPr="008454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="00B312CF" w:rsidRPr="008454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дела об административном правонарушении возбуждались </w:t>
      </w:r>
      <w:r w:rsidR="00A843C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50</w:t>
      </w:r>
      <w:r w:rsidR="00B312CF" w:rsidRPr="008454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раз. Общая сумма штрафа составила </w:t>
      </w:r>
      <w:r w:rsidR="00A843C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2 410 000</w:t>
      </w:r>
      <w:r w:rsidR="00B312CF" w:rsidRPr="008454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,00 руб.</w:t>
      </w:r>
    </w:p>
    <w:p w:rsidR="00B312CF" w:rsidRPr="008454FD" w:rsidRDefault="00B312CF" w:rsidP="00B312CF">
      <w:pPr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 w:rsidRPr="008454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    В соответствии с положениями ст. 4.1.1 КоАП РФ, в случае отсутствия угрозы причинения вреда жизни и здоровья граждан</w:t>
      </w:r>
      <w:r w:rsidR="00A06D12" w:rsidRPr="008454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, по составам административного правонарушения, не предусматривающим наказание в виде штрафа, в 47 случаях такой штраф был заменен на предупреждение.</w:t>
      </w:r>
    </w:p>
    <w:p w:rsidR="00A06D12" w:rsidRPr="008454FD" w:rsidRDefault="00A06D12" w:rsidP="00B312CF">
      <w:pPr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 w:rsidRPr="008454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    В рамках проведения </w:t>
      </w:r>
      <w:r w:rsidRPr="008454FD">
        <w:rPr>
          <w:rFonts w:ascii="Times New Roman" w:hAnsi="Times New Roman" w:cs="Times New Roman"/>
          <w:b/>
          <w:color w:val="22272F"/>
          <w:sz w:val="26"/>
          <w:szCs w:val="26"/>
          <w:u w:val="single"/>
          <w:shd w:val="clear" w:color="auto" w:fill="FFFFFF"/>
        </w:rPr>
        <w:t>профилактической работы</w:t>
      </w:r>
      <w:r w:rsidRPr="008454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в соответствии с Федеральным законом № 248-ФЗ должностными лицами отдела проведено:</w:t>
      </w:r>
    </w:p>
    <w:p w:rsidR="00A06D12" w:rsidRPr="008454FD" w:rsidRDefault="00A06D12" w:rsidP="00A06D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454FD">
        <w:rPr>
          <w:rFonts w:ascii="Times New Roman" w:hAnsi="Times New Roman" w:cs="Times New Roman"/>
          <w:sz w:val="26"/>
          <w:szCs w:val="26"/>
        </w:rPr>
        <w:t>30 информирований;</w:t>
      </w:r>
    </w:p>
    <w:p w:rsidR="00A06D12" w:rsidRPr="008454FD" w:rsidRDefault="00A06D12" w:rsidP="00A06D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454FD">
        <w:rPr>
          <w:rFonts w:ascii="Times New Roman" w:hAnsi="Times New Roman" w:cs="Times New Roman"/>
          <w:sz w:val="26"/>
          <w:szCs w:val="26"/>
        </w:rPr>
        <w:t>1369 консультирований, из них 1112 при личном обращении граждан;</w:t>
      </w:r>
    </w:p>
    <w:p w:rsidR="00A06D12" w:rsidRPr="008454FD" w:rsidRDefault="00A06D12" w:rsidP="00A06D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454FD">
        <w:rPr>
          <w:rFonts w:ascii="Times New Roman" w:hAnsi="Times New Roman" w:cs="Times New Roman"/>
          <w:sz w:val="26"/>
          <w:szCs w:val="26"/>
        </w:rPr>
        <w:t>822 предостережения о недопустимости нарушения обязательных требований;</w:t>
      </w:r>
    </w:p>
    <w:p w:rsidR="00A06D12" w:rsidRPr="008454FD" w:rsidRDefault="00A06D12" w:rsidP="00A06D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454FD">
        <w:rPr>
          <w:rFonts w:ascii="Times New Roman" w:hAnsi="Times New Roman" w:cs="Times New Roman"/>
          <w:sz w:val="26"/>
          <w:szCs w:val="26"/>
        </w:rPr>
        <w:t>222 профилактических визита, из них 18 обязательных (в 19 случаях поступил отказ);</w:t>
      </w:r>
    </w:p>
    <w:p w:rsidR="00A06D12" w:rsidRPr="008454FD" w:rsidRDefault="00E546B2" w:rsidP="00A06D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454FD">
        <w:rPr>
          <w:rFonts w:ascii="Times New Roman" w:hAnsi="Times New Roman" w:cs="Times New Roman"/>
          <w:sz w:val="26"/>
          <w:szCs w:val="26"/>
        </w:rPr>
        <w:t xml:space="preserve">Внесено </w:t>
      </w:r>
      <w:r w:rsidR="00A06D12" w:rsidRPr="008454FD">
        <w:rPr>
          <w:rFonts w:ascii="Times New Roman" w:hAnsi="Times New Roman" w:cs="Times New Roman"/>
          <w:sz w:val="26"/>
          <w:szCs w:val="26"/>
        </w:rPr>
        <w:t>8 представлений об устранении причин</w:t>
      </w:r>
      <w:r w:rsidRPr="008454FD">
        <w:rPr>
          <w:rFonts w:ascii="Times New Roman" w:hAnsi="Times New Roman" w:cs="Times New Roman"/>
          <w:sz w:val="26"/>
          <w:szCs w:val="26"/>
        </w:rPr>
        <w:t xml:space="preserve"> и условий</w:t>
      </w:r>
      <w:r w:rsidR="00A06D12" w:rsidRPr="008454FD">
        <w:rPr>
          <w:rFonts w:ascii="Times New Roman" w:hAnsi="Times New Roman" w:cs="Times New Roman"/>
          <w:sz w:val="26"/>
          <w:szCs w:val="26"/>
        </w:rPr>
        <w:t xml:space="preserve">, способствующих совершению административного правонарушения. </w:t>
      </w:r>
    </w:p>
    <w:p w:rsidR="00A06D12" w:rsidRPr="008454FD" w:rsidRDefault="00A06D12" w:rsidP="00A06D12">
      <w:pPr>
        <w:pStyle w:val="a3"/>
        <w:ind w:left="780"/>
        <w:jc w:val="both"/>
        <w:rPr>
          <w:rFonts w:ascii="Times New Roman" w:hAnsi="Times New Roman" w:cs="Times New Roman"/>
          <w:sz w:val="26"/>
          <w:szCs w:val="26"/>
        </w:rPr>
      </w:pPr>
    </w:p>
    <w:p w:rsidR="00E546B2" w:rsidRPr="008454FD" w:rsidRDefault="0068088E" w:rsidP="0068088E">
      <w:pPr>
        <w:jc w:val="both"/>
        <w:rPr>
          <w:rFonts w:ascii="PT Serif" w:hAnsi="PT Serif"/>
          <w:color w:val="22272F"/>
          <w:sz w:val="26"/>
          <w:szCs w:val="26"/>
          <w:shd w:val="clear" w:color="auto" w:fill="FFFFFF"/>
        </w:rPr>
      </w:pPr>
      <w:r w:rsidRPr="008454FD">
        <w:rPr>
          <w:rFonts w:ascii="Times New Roman" w:hAnsi="Times New Roman" w:cs="Times New Roman"/>
          <w:sz w:val="26"/>
          <w:szCs w:val="26"/>
        </w:rPr>
        <w:t xml:space="preserve">     В части последних изменений в транспортном законодательстве, мы уже информировали о включении в Устав автомобильного транспорта ст. 18.1 </w:t>
      </w:r>
      <w:r w:rsidRPr="008454FD">
        <w:rPr>
          <w:rFonts w:ascii="Times New Roman" w:hAnsi="Times New Roman" w:cs="Times New Roman"/>
          <w:sz w:val="26"/>
          <w:szCs w:val="26"/>
        </w:rPr>
        <w:lastRenderedPageBreak/>
        <w:t xml:space="preserve">предусматривающей возможность применения электронных транспортных документов. На сегодняшний день реализована возможность оформления </w:t>
      </w:r>
      <w:r w:rsidRPr="008454FD">
        <w:rPr>
          <w:rFonts w:ascii="PT Serif" w:hAnsi="PT Serif"/>
          <w:color w:val="22272F"/>
          <w:sz w:val="26"/>
          <w:szCs w:val="26"/>
          <w:shd w:val="clear" w:color="auto" w:fill="FFFFFF"/>
        </w:rPr>
        <w:t>электронной транспортной накладной, электронного заказ-наряда, электронной сопроводительной ведомости.</w:t>
      </w:r>
    </w:p>
    <w:p w:rsidR="0068088E" w:rsidRPr="008454FD" w:rsidRDefault="0068088E" w:rsidP="0068088E">
      <w:pPr>
        <w:jc w:val="both"/>
        <w:rPr>
          <w:rFonts w:ascii="PT Serif" w:hAnsi="PT Serif"/>
          <w:color w:val="22272F"/>
          <w:sz w:val="26"/>
          <w:szCs w:val="26"/>
          <w:shd w:val="clear" w:color="auto" w:fill="FFFFFF"/>
        </w:rPr>
      </w:pPr>
      <w:r w:rsidRPr="008454FD">
        <w:rPr>
          <w:rFonts w:ascii="PT Serif" w:hAnsi="PT Serif"/>
          <w:color w:val="22272F"/>
          <w:sz w:val="26"/>
          <w:szCs w:val="26"/>
          <w:shd w:val="clear" w:color="auto" w:fill="FFFFFF"/>
        </w:rPr>
        <w:t xml:space="preserve">     С 01.03.2023 г. появится возможность оформления </w:t>
      </w:r>
      <w:r w:rsidR="000F0B79" w:rsidRPr="008454FD">
        <w:rPr>
          <w:rFonts w:ascii="PT Serif" w:hAnsi="PT Serif"/>
          <w:color w:val="22272F"/>
          <w:sz w:val="26"/>
          <w:szCs w:val="26"/>
          <w:shd w:val="clear" w:color="auto" w:fill="FFFFFF"/>
        </w:rPr>
        <w:t>электронного договора фрахтования, электронного путевого листа, электронного заказа и электронной заявки.</w:t>
      </w:r>
    </w:p>
    <w:p w:rsidR="000F0B79" w:rsidRPr="008454FD" w:rsidRDefault="000F0B79" w:rsidP="0068088E">
      <w:pPr>
        <w:jc w:val="both"/>
        <w:rPr>
          <w:rStyle w:val="a4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4FD">
        <w:rPr>
          <w:rFonts w:ascii="PT Serif" w:hAnsi="PT Serif"/>
          <w:color w:val="22272F"/>
          <w:sz w:val="26"/>
          <w:szCs w:val="26"/>
          <w:shd w:val="clear" w:color="auto" w:fill="FFFFFF"/>
        </w:rPr>
        <w:t xml:space="preserve">     С </w:t>
      </w:r>
      <w:r w:rsidRPr="00845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Реестром операторов информационных систем электронных перевозочных документов можно ознакомиться на странице официального сайта Министерства транспорта РФ пройдя по ссылке </w:t>
      </w:r>
      <w:hyperlink r:id="rId5" w:history="1">
        <w:r w:rsidRPr="008454FD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https://mintrans.gov.ru/activities/214/312/315</w:t>
        </w:r>
      </w:hyperlink>
      <w:r w:rsidRPr="008454FD">
        <w:rPr>
          <w:rStyle w:val="a4"/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0B79" w:rsidRPr="008454FD" w:rsidRDefault="000F0B79" w:rsidP="000F0B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54FD">
        <w:rPr>
          <w:rStyle w:val="a4"/>
          <w:rFonts w:ascii="Times New Roman" w:eastAsia="Times New Roman" w:hAnsi="Times New Roman" w:cs="Times New Roman"/>
          <w:sz w:val="26"/>
          <w:szCs w:val="26"/>
          <w:u w:val="none"/>
          <w:lang w:eastAsia="ru-RU"/>
        </w:rPr>
        <w:t xml:space="preserve">     </w:t>
      </w:r>
      <w:r w:rsidRPr="008454F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Разработкой и технической поддержкой </w:t>
      </w:r>
      <w:r w:rsidRPr="008454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Государственной информационной системы электронных перевозочных документов </w:t>
      </w:r>
      <w:r w:rsidRPr="00845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занимается </w:t>
      </w:r>
      <w:r w:rsidRPr="008454FD">
        <w:rPr>
          <w:rFonts w:ascii="Times New Roman" w:hAnsi="Times New Roman" w:cs="Times New Roman"/>
          <w:sz w:val="26"/>
          <w:szCs w:val="26"/>
        </w:rPr>
        <w:t>ФГУП "ЗАЩИТАИНФОТРАНС" (</w:t>
      </w:r>
      <w:hyperlink r:id="rId6" w:history="1">
        <w:r w:rsidRPr="008454FD">
          <w:rPr>
            <w:rStyle w:val="a4"/>
            <w:rFonts w:ascii="Times New Roman" w:hAnsi="Times New Roman" w:cs="Times New Roman"/>
            <w:sz w:val="26"/>
            <w:szCs w:val="26"/>
          </w:rPr>
          <w:t>https://www.z-it.ru/projects/eksperiment-po-vnedreniyu-elektronnoy-transportnoy-nakladnoy-i-elektronnogo-putevogo-lista/</w:t>
        </w:r>
      </w:hyperlink>
      <w:r w:rsidRPr="008454FD">
        <w:rPr>
          <w:rFonts w:ascii="Times New Roman" w:hAnsi="Times New Roman" w:cs="Times New Roman"/>
          <w:sz w:val="26"/>
          <w:szCs w:val="26"/>
        </w:rPr>
        <w:t xml:space="preserve"> ).</w:t>
      </w:r>
    </w:p>
    <w:p w:rsidR="000F0B79" w:rsidRPr="008454FD" w:rsidRDefault="000F0B79" w:rsidP="000F0B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0B79" w:rsidRPr="008454FD" w:rsidRDefault="000F0B79" w:rsidP="000F0B79">
      <w:pPr>
        <w:spacing w:after="0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 w:rsidRPr="008454FD">
        <w:rPr>
          <w:rFonts w:ascii="Times New Roman" w:hAnsi="Times New Roman" w:cs="Times New Roman"/>
          <w:sz w:val="26"/>
          <w:szCs w:val="26"/>
        </w:rPr>
        <w:t xml:space="preserve">     Наибольший интерес может вызвать возможность применения электронного путевого листа. С целью применения такого документа Минтрансом России разработан </w:t>
      </w:r>
      <w:r w:rsidRPr="008454FD">
        <w:rPr>
          <w:rStyle w:val="a5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Приказ</w:t>
      </w:r>
      <w:r w:rsidRPr="008454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 </w:t>
      </w:r>
      <w:r w:rsidRPr="008454FD">
        <w:rPr>
          <w:rStyle w:val="a5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Министерства</w:t>
      </w:r>
      <w:r w:rsidRPr="008454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 </w:t>
      </w:r>
      <w:r w:rsidRPr="008454FD">
        <w:rPr>
          <w:rStyle w:val="a5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транспорта</w:t>
      </w:r>
      <w:r w:rsidRPr="008454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 РФ от 28 сентября 2022 г. N </w:t>
      </w:r>
      <w:r w:rsidRPr="008454FD">
        <w:rPr>
          <w:rStyle w:val="a5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390</w:t>
      </w:r>
      <w:r w:rsidRPr="008454FD">
        <w:rPr>
          <w:rFonts w:ascii="Times New Roman" w:hAnsi="Times New Roman" w:cs="Times New Roman"/>
          <w:color w:val="22272F"/>
          <w:sz w:val="26"/>
          <w:szCs w:val="26"/>
        </w:rPr>
        <w:br/>
      </w:r>
      <w:r w:rsidRPr="008454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"Об утверждении состава сведений, указанных в части 3 статьи 6 Федерального закона от 8 ноября 2007 г. N 259-ФЗ "Устав автомобильного транспорта и городского наземного электрического транспорта", и порядка оформления или формирования путевого листа"</w:t>
      </w:r>
      <w:r w:rsidR="00095B1D" w:rsidRPr="008454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.</w:t>
      </w:r>
    </w:p>
    <w:p w:rsidR="00095B1D" w:rsidRPr="008454FD" w:rsidRDefault="00095B1D" w:rsidP="000F0B79">
      <w:pPr>
        <w:spacing w:after="0"/>
        <w:jc w:val="both"/>
        <w:rPr>
          <w:rFonts w:ascii="PT Serif" w:hAnsi="PT Serif"/>
          <w:sz w:val="26"/>
          <w:szCs w:val="26"/>
          <w:shd w:val="clear" w:color="auto" w:fill="FFFFFF"/>
        </w:rPr>
      </w:pPr>
      <w:r w:rsidRPr="008454FD">
        <w:rPr>
          <w:rFonts w:ascii="PT Serif" w:hAnsi="PT Serif"/>
          <w:sz w:val="26"/>
          <w:szCs w:val="26"/>
          <w:shd w:val="clear" w:color="auto" w:fill="FFFFFF"/>
        </w:rPr>
        <w:t xml:space="preserve">     </w:t>
      </w:r>
    </w:p>
    <w:p w:rsidR="00095B1D" w:rsidRPr="008454FD" w:rsidRDefault="00095B1D" w:rsidP="000F0B79">
      <w:pPr>
        <w:spacing w:after="0"/>
        <w:jc w:val="both"/>
        <w:rPr>
          <w:rFonts w:ascii="PT Serif" w:hAnsi="PT Serif"/>
          <w:b/>
          <w:color w:val="22272F"/>
          <w:sz w:val="26"/>
          <w:szCs w:val="26"/>
          <w:shd w:val="clear" w:color="auto" w:fill="FFFFFF"/>
        </w:rPr>
      </w:pPr>
      <w:r w:rsidRPr="008454FD">
        <w:rPr>
          <w:rFonts w:ascii="PT Serif" w:hAnsi="PT Serif"/>
          <w:sz w:val="26"/>
          <w:szCs w:val="26"/>
          <w:shd w:val="clear" w:color="auto" w:fill="FFFFFF"/>
        </w:rPr>
        <w:t xml:space="preserve">     Приказ</w:t>
      </w:r>
      <w:r w:rsidRPr="008454FD">
        <w:rPr>
          <w:rFonts w:ascii="PT Serif" w:hAnsi="PT Serif"/>
          <w:color w:val="22272F"/>
          <w:sz w:val="26"/>
          <w:szCs w:val="26"/>
          <w:shd w:val="clear" w:color="auto" w:fill="FFFFFF"/>
        </w:rPr>
        <w:t xml:space="preserve"> Министерства транспорта Российской Федерации от 11 сентября 2020 г. N 368 "Об утверждении обязательных реквизитов и порядка заполнения путевых листов" с 01.03.2023 </w:t>
      </w:r>
      <w:r w:rsidRPr="008454FD">
        <w:rPr>
          <w:rFonts w:ascii="Times New Roman" w:hAnsi="Times New Roman" w:cs="Times New Roman"/>
          <w:b/>
          <w:color w:val="22272F"/>
          <w:sz w:val="26"/>
          <w:szCs w:val="26"/>
          <w:u w:val="single"/>
          <w:shd w:val="clear" w:color="auto" w:fill="FFFFFF"/>
        </w:rPr>
        <w:t>утрачивает силу.</w:t>
      </w:r>
    </w:p>
    <w:p w:rsidR="00095B1D" w:rsidRPr="008454FD" w:rsidRDefault="00095B1D" w:rsidP="000F0B79">
      <w:pPr>
        <w:spacing w:after="0"/>
        <w:jc w:val="both"/>
        <w:rPr>
          <w:rFonts w:ascii="PT Serif" w:hAnsi="PT Serif"/>
          <w:b/>
          <w:color w:val="22272F"/>
          <w:sz w:val="26"/>
          <w:szCs w:val="26"/>
          <w:shd w:val="clear" w:color="auto" w:fill="FFFFFF"/>
        </w:rPr>
      </w:pPr>
    </w:p>
    <w:p w:rsidR="00095B1D" w:rsidRPr="008454FD" w:rsidRDefault="00095B1D" w:rsidP="000F0B79">
      <w:pPr>
        <w:spacing w:after="0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 w:rsidRPr="008454FD">
        <w:rPr>
          <w:rFonts w:ascii="PT Serif" w:hAnsi="PT Serif"/>
          <w:b/>
          <w:color w:val="22272F"/>
          <w:sz w:val="26"/>
          <w:szCs w:val="26"/>
          <w:shd w:val="clear" w:color="auto" w:fill="FFFFFF"/>
        </w:rPr>
        <w:t xml:space="preserve">     </w:t>
      </w:r>
      <w:r w:rsidRPr="008454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По-прежнему </w:t>
      </w:r>
      <w:r w:rsidR="004E2D8F" w:rsidRPr="008454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вызывает беспокойство</w:t>
      </w:r>
      <w:r w:rsidRPr="008454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оснащение транспортных средств аппаратурой спутниковой навигации ГЛОНАСС.</w:t>
      </w:r>
    </w:p>
    <w:p w:rsidR="00095B1D" w:rsidRPr="008454FD" w:rsidRDefault="00095B1D" w:rsidP="00095B1D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454FD">
        <w:rPr>
          <w:rFonts w:ascii="Times New Roman" w:hAnsi="Times New Roman" w:cs="Times New Roman"/>
          <w:b w:val="0"/>
          <w:sz w:val="26"/>
          <w:szCs w:val="26"/>
        </w:rPr>
        <w:t xml:space="preserve">     Оснащаются ГЛОНАСС</w:t>
      </w:r>
    </w:p>
    <w:p w:rsidR="00095B1D" w:rsidRPr="008454FD" w:rsidRDefault="00095B1D" w:rsidP="00095B1D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095B1D" w:rsidRPr="008454FD" w:rsidRDefault="00095B1D" w:rsidP="00095B1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454FD">
        <w:rPr>
          <w:rFonts w:ascii="Times New Roman" w:hAnsi="Times New Roman" w:cs="Times New Roman"/>
          <w:sz w:val="26"/>
          <w:szCs w:val="26"/>
        </w:rPr>
        <w:t>I. Автомобильные транспортные средства, используемые</w:t>
      </w:r>
    </w:p>
    <w:p w:rsidR="00095B1D" w:rsidRPr="008454FD" w:rsidRDefault="00095B1D" w:rsidP="00095B1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454FD">
        <w:rPr>
          <w:rFonts w:ascii="Times New Roman" w:hAnsi="Times New Roman" w:cs="Times New Roman"/>
          <w:sz w:val="26"/>
          <w:szCs w:val="26"/>
        </w:rPr>
        <w:t>для перевозки пассажиров</w:t>
      </w:r>
    </w:p>
    <w:p w:rsidR="00095B1D" w:rsidRPr="008454FD" w:rsidRDefault="00095B1D" w:rsidP="00095B1D">
      <w:pPr>
        <w:pStyle w:val="ConsPlusNormal"/>
        <w:jc w:val="center"/>
        <w:rPr>
          <w:sz w:val="26"/>
          <w:szCs w:val="26"/>
        </w:rPr>
      </w:pPr>
    </w:p>
    <w:p w:rsidR="00095B1D" w:rsidRPr="008454FD" w:rsidRDefault="00095B1D" w:rsidP="00095B1D">
      <w:pPr>
        <w:pStyle w:val="ConsPlusNormal"/>
        <w:ind w:firstLine="540"/>
        <w:jc w:val="both"/>
        <w:rPr>
          <w:sz w:val="26"/>
          <w:szCs w:val="26"/>
        </w:rPr>
      </w:pPr>
      <w:r w:rsidRPr="008454FD">
        <w:rPr>
          <w:sz w:val="26"/>
          <w:szCs w:val="26"/>
        </w:rPr>
        <w:t xml:space="preserve">1. Транспортные средства категории M2 </w:t>
      </w:r>
      <w:bookmarkStart w:id="1" w:name="Par41"/>
      <w:bookmarkEnd w:id="1"/>
    </w:p>
    <w:p w:rsidR="00095B1D" w:rsidRPr="008454FD" w:rsidRDefault="00095B1D" w:rsidP="00095B1D">
      <w:pPr>
        <w:pStyle w:val="ConsPlusNormal"/>
        <w:ind w:firstLine="540"/>
        <w:jc w:val="both"/>
        <w:rPr>
          <w:sz w:val="26"/>
          <w:szCs w:val="26"/>
        </w:rPr>
      </w:pPr>
      <w:r w:rsidRPr="008454FD">
        <w:rPr>
          <w:sz w:val="26"/>
          <w:szCs w:val="26"/>
        </w:rPr>
        <w:t xml:space="preserve">2. Транспортные средства категории M3 </w:t>
      </w:r>
    </w:p>
    <w:p w:rsidR="00095B1D" w:rsidRPr="008454FD" w:rsidRDefault="00095B1D" w:rsidP="00095B1D">
      <w:pPr>
        <w:pStyle w:val="ConsPlusNormal"/>
        <w:jc w:val="center"/>
        <w:rPr>
          <w:sz w:val="26"/>
          <w:szCs w:val="26"/>
        </w:rPr>
      </w:pPr>
    </w:p>
    <w:p w:rsidR="00095B1D" w:rsidRPr="008454FD" w:rsidRDefault="00095B1D" w:rsidP="00095B1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454FD">
        <w:rPr>
          <w:rFonts w:ascii="Times New Roman" w:hAnsi="Times New Roman" w:cs="Times New Roman"/>
          <w:sz w:val="26"/>
          <w:szCs w:val="26"/>
        </w:rPr>
        <w:t>II. Автомобильные транспортные средства, используемые</w:t>
      </w:r>
    </w:p>
    <w:p w:rsidR="00095B1D" w:rsidRPr="008454FD" w:rsidRDefault="00095B1D" w:rsidP="00095B1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454FD">
        <w:rPr>
          <w:rFonts w:ascii="Times New Roman" w:hAnsi="Times New Roman" w:cs="Times New Roman"/>
          <w:sz w:val="26"/>
          <w:szCs w:val="26"/>
        </w:rPr>
        <w:t>для перевозки опасных грузов</w:t>
      </w:r>
    </w:p>
    <w:p w:rsidR="00095B1D" w:rsidRPr="008454FD" w:rsidRDefault="00095B1D" w:rsidP="00095B1D">
      <w:pPr>
        <w:pStyle w:val="ConsPlusNormal"/>
        <w:jc w:val="center"/>
        <w:rPr>
          <w:sz w:val="26"/>
          <w:szCs w:val="26"/>
        </w:rPr>
      </w:pPr>
    </w:p>
    <w:p w:rsidR="00095B1D" w:rsidRPr="008454FD" w:rsidRDefault="00095B1D" w:rsidP="00095B1D">
      <w:pPr>
        <w:pStyle w:val="ConsPlusNormal"/>
        <w:ind w:firstLine="540"/>
        <w:jc w:val="both"/>
        <w:rPr>
          <w:sz w:val="26"/>
          <w:szCs w:val="26"/>
        </w:rPr>
      </w:pPr>
      <w:r w:rsidRPr="008454FD">
        <w:rPr>
          <w:sz w:val="26"/>
          <w:szCs w:val="26"/>
        </w:rPr>
        <w:t>1. Транспортные средства категории EX/II или EX/III &lt;2&gt;</w:t>
      </w:r>
    </w:p>
    <w:p w:rsidR="00095B1D" w:rsidRPr="008454FD" w:rsidRDefault="00095B1D" w:rsidP="00095B1D">
      <w:pPr>
        <w:pStyle w:val="ConsPlusNormal"/>
        <w:ind w:firstLine="540"/>
        <w:jc w:val="both"/>
        <w:rPr>
          <w:sz w:val="26"/>
          <w:szCs w:val="26"/>
        </w:rPr>
      </w:pPr>
      <w:r w:rsidRPr="008454FD">
        <w:rPr>
          <w:sz w:val="26"/>
          <w:szCs w:val="26"/>
        </w:rPr>
        <w:t xml:space="preserve">2. Транспортные средства категории FL </w:t>
      </w:r>
    </w:p>
    <w:p w:rsidR="00095B1D" w:rsidRPr="008454FD" w:rsidRDefault="00095B1D" w:rsidP="00095B1D">
      <w:pPr>
        <w:pStyle w:val="ConsPlusNormal"/>
        <w:ind w:firstLine="540"/>
        <w:jc w:val="both"/>
        <w:rPr>
          <w:sz w:val="26"/>
          <w:szCs w:val="26"/>
        </w:rPr>
      </w:pPr>
      <w:r w:rsidRPr="008454FD">
        <w:rPr>
          <w:sz w:val="26"/>
          <w:szCs w:val="26"/>
        </w:rPr>
        <w:t xml:space="preserve">3. Транспортные средства категории AT </w:t>
      </w:r>
    </w:p>
    <w:p w:rsidR="00095B1D" w:rsidRPr="008454FD" w:rsidRDefault="00095B1D" w:rsidP="00095B1D">
      <w:pPr>
        <w:pStyle w:val="ConsPlusNormal"/>
        <w:ind w:firstLine="540"/>
        <w:jc w:val="both"/>
        <w:rPr>
          <w:sz w:val="26"/>
          <w:szCs w:val="26"/>
        </w:rPr>
      </w:pPr>
      <w:r w:rsidRPr="008454FD">
        <w:rPr>
          <w:sz w:val="26"/>
          <w:szCs w:val="26"/>
        </w:rPr>
        <w:t xml:space="preserve">4. Транспортные средства категории MEMU </w:t>
      </w:r>
      <w:hyperlink r:id="rId7" w:anchor="Par50" w:tooltip="&lt;2&gt; Подраздел 9.1.1.2 Европейского соглашения о международной дорожной перевозке опасных грузов от 30 сентября 1957 г. (ДОПОГ), официальный сайт Европейской экономической комиссии Организации Объединенных Наций http:/www.unece.org; вступило в силу для Рос" w:history="1"/>
    </w:p>
    <w:p w:rsidR="00095B1D" w:rsidRPr="008454FD" w:rsidRDefault="00095B1D" w:rsidP="00095B1D">
      <w:pPr>
        <w:pStyle w:val="ConsPlusNormal"/>
        <w:ind w:firstLine="540"/>
        <w:jc w:val="both"/>
        <w:rPr>
          <w:sz w:val="26"/>
          <w:szCs w:val="26"/>
        </w:rPr>
      </w:pPr>
    </w:p>
    <w:p w:rsidR="00095B1D" w:rsidRPr="008454FD" w:rsidRDefault="00095B1D" w:rsidP="00095B1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454FD">
        <w:rPr>
          <w:rFonts w:ascii="Times New Roman" w:hAnsi="Times New Roman" w:cs="Times New Roman"/>
          <w:sz w:val="26"/>
          <w:szCs w:val="26"/>
        </w:rPr>
        <w:t>III. Автомобильные транспортные средства, используемые</w:t>
      </w:r>
    </w:p>
    <w:p w:rsidR="00095B1D" w:rsidRPr="008454FD" w:rsidRDefault="00095B1D" w:rsidP="00095B1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454FD">
        <w:rPr>
          <w:rFonts w:ascii="Times New Roman" w:hAnsi="Times New Roman" w:cs="Times New Roman"/>
          <w:sz w:val="26"/>
          <w:szCs w:val="26"/>
        </w:rPr>
        <w:t>для транспортирования твердых коммунальных отходов</w:t>
      </w:r>
    </w:p>
    <w:p w:rsidR="00095B1D" w:rsidRPr="008454FD" w:rsidRDefault="00095B1D" w:rsidP="00095B1D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095B1D" w:rsidRPr="008454FD" w:rsidRDefault="00095B1D" w:rsidP="00095B1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454FD">
        <w:rPr>
          <w:rFonts w:ascii="Times New Roman" w:hAnsi="Times New Roman" w:cs="Times New Roman"/>
          <w:b w:val="0"/>
          <w:sz w:val="26"/>
          <w:szCs w:val="26"/>
        </w:rPr>
        <w:t xml:space="preserve">     Оснащение в порядке, установленном </w:t>
      </w:r>
      <w:r w:rsidRPr="008454FD">
        <w:rPr>
          <w:rFonts w:ascii="Times New Roman" w:hAnsi="Times New Roman" w:cs="Times New Roman"/>
          <w:sz w:val="26"/>
          <w:szCs w:val="26"/>
        </w:rPr>
        <w:t>Постановлением Правительства РФ от 22.12.2020 N 2216.</w:t>
      </w:r>
      <w:r w:rsidRPr="008454F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F241A" w:rsidRPr="008454FD">
        <w:rPr>
          <w:rFonts w:ascii="Times New Roman" w:hAnsi="Times New Roman" w:cs="Times New Roman"/>
          <w:b w:val="0"/>
          <w:sz w:val="26"/>
          <w:szCs w:val="26"/>
        </w:rPr>
        <w:t xml:space="preserve">Порядок предусматривает не только оснащение и идентификацию аппаратуры в системе, но и передачу данных. </w:t>
      </w:r>
    </w:p>
    <w:p w:rsidR="00095B1D" w:rsidRPr="008454FD" w:rsidRDefault="00095B1D" w:rsidP="0009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54FD">
        <w:rPr>
          <w:rFonts w:ascii="Times New Roman" w:hAnsi="Times New Roman" w:cs="Times New Roman"/>
          <w:sz w:val="26"/>
          <w:szCs w:val="26"/>
        </w:rPr>
        <w:t xml:space="preserve">     Транспортные средства подлежат оснащению работоспособной аппаратурой спутниковой навигации, обеспечивающей передачу информации через Государственную автоматизированную информационную систему "ЭРА-ГЛОНАСС"</w:t>
      </w:r>
    </w:p>
    <w:p w:rsidR="00095B1D" w:rsidRPr="008454FD" w:rsidRDefault="00095B1D" w:rsidP="00095B1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54FD">
        <w:rPr>
          <w:rFonts w:ascii="Times New Roman" w:hAnsi="Times New Roman" w:cs="Times New Roman"/>
          <w:sz w:val="26"/>
          <w:szCs w:val="26"/>
        </w:rPr>
        <w:t>в Федеральную службу по надзору в сфере транспорта;</w:t>
      </w:r>
    </w:p>
    <w:p w:rsidR="00095B1D" w:rsidRPr="008454FD" w:rsidRDefault="00095B1D" w:rsidP="000F0B79">
      <w:pPr>
        <w:spacing w:after="0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</w:p>
    <w:p w:rsidR="00095B1D" w:rsidRPr="008454FD" w:rsidRDefault="00095B1D" w:rsidP="000F0B79">
      <w:pPr>
        <w:spacing w:after="0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 w:rsidRPr="008454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="00140D2F" w:rsidRPr="008454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    </w:t>
      </w:r>
      <w:r w:rsidRPr="008454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На сегодняшний день, из </w:t>
      </w:r>
      <w:r w:rsidR="00140D2F" w:rsidRPr="008454F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2317 единиц т/с, подлежащих оснащению, оснащены 1254, что составляет 54%.</w:t>
      </w:r>
    </w:p>
    <w:p w:rsidR="009B4E0A" w:rsidRPr="008454FD" w:rsidRDefault="009B4E0A" w:rsidP="009B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54FD">
        <w:rPr>
          <w:rFonts w:ascii="Times New Roman" w:hAnsi="Times New Roman" w:cs="Times New Roman"/>
          <w:sz w:val="26"/>
          <w:szCs w:val="26"/>
        </w:rPr>
        <w:t xml:space="preserve">     Для лиц, осуществляющих </w:t>
      </w:r>
      <w:r w:rsidRPr="008454FD">
        <w:rPr>
          <w:rFonts w:ascii="Times New Roman" w:hAnsi="Times New Roman" w:cs="Times New Roman"/>
          <w:b/>
          <w:sz w:val="26"/>
          <w:szCs w:val="26"/>
        </w:rPr>
        <w:t>деятельность по перевозке пассажиров и иных лиц автобусами</w:t>
      </w:r>
      <w:r w:rsidRPr="008454FD">
        <w:rPr>
          <w:rFonts w:ascii="Times New Roman" w:hAnsi="Times New Roman" w:cs="Times New Roman"/>
          <w:sz w:val="26"/>
          <w:szCs w:val="26"/>
        </w:rPr>
        <w:t>, оснащение аппаратурой ГЛОНАСС является лицензионным требованием, за неисполнение которого ч. 3 ст. 14.1.2 КоАП РФ установлена административная ответственность в виде:</w:t>
      </w:r>
    </w:p>
    <w:p w:rsidR="009B4E0A" w:rsidRPr="008454FD" w:rsidRDefault="009B4E0A" w:rsidP="009B4E0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54FD">
        <w:rPr>
          <w:rFonts w:ascii="Times New Roman" w:hAnsi="Times New Roman" w:cs="Times New Roman"/>
          <w:sz w:val="26"/>
          <w:szCs w:val="26"/>
        </w:rPr>
        <w:t xml:space="preserve">предупреждения или наложения административного штрафа на должностных лиц и индивидуальных предпринимателей в размере двадцати тысяч рублей; на юридических лиц - </w:t>
      </w:r>
      <w:r w:rsidRPr="008454FD">
        <w:rPr>
          <w:rFonts w:ascii="Times New Roman" w:hAnsi="Times New Roman" w:cs="Times New Roman"/>
          <w:b/>
          <w:sz w:val="26"/>
          <w:szCs w:val="26"/>
        </w:rPr>
        <w:t>ста тысяч рублей.</w:t>
      </w:r>
    </w:p>
    <w:p w:rsidR="009B4E0A" w:rsidRPr="008454FD" w:rsidRDefault="009B4E0A" w:rsidP="009B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4E0A" w:rsidRPr="008454FD" w:rsidRDefault="009B4E0A" w:rsidP="009B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54FD">
        <w:rPr>
          <w:rFonts w:ascii="Times New Roman" w:hAnsi="Times New Roman" w:cs="Times New Roman"/>
          <w:sz w:val="26"/>
          <w:szCs w:val="26"/>
        </w:rPr>
        <w:t xml:space="preserve">     Для лиц, осуществляющих перевозку </w:t>
      </w:r>
      <w:r w:rsidRPr="008454FD">
        <w:rPr>
          <w:rFonts w:ascii="Times New Roman" w:hAnsi="Times New Roman" w:cs="Times New Roman"/>
          <w:b/>
          <w:sz w:val="26"/>
          <w:szCs w:val="26"/>
        </w:rPr>
        <w:t>опасных грузов</w:t>
      </w:r>
      <w:r w:rsidRPr="008454FD">
        <w:rPr>
          <w:rFonts w:ascii="Times New Roman" w:hAnsi="Times New Roman" w:cs="Times New Roman"/>
          <w:sz w:val="26"/>
          <w:szCs w:val="26"/>
        </w:rPr>
        <w:t>, неисполнение обязанности по оснащению транспортных средств аппаратурой ГЛОНАСС образует событие административного правонарушения, ответственность за которое установлена ч. 2 ст. 12.21.2 КоАП РФ, которая предусматривает:</w:t>
      </w:r>
    </w:p>
    <w:p w:rsidR="009B4E0A" w:rsidRPr="008454FD" w:rsidRDefault="009B4E0A" w:rsidP="009B4E0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54FD">
        <w:rPr>
          <w:rFonts w:ascii="Times New Roman" w:hAnsi="Times New Roman" w:cs="Times New Roman"/>
          <w:sz w:val="26"/>
          <w:szCs w:val="26"/>
        </w:rPr>
        <w:t xml:space="preserve">наложение административного штрафа на водителя в размере от одной тысячи до одной тысячи пятисот рублей; на должностных лиц, ответственных за перевозку, - от пяти тысяч до десяти тысяч рублей; </w:t>
      </w:r>
      <w:r w:rsidRPr="008454FD">
        <w:rPr>
          <w:rFonts w:ascii="Times New Roman" w:hAnsi="Times New Roman" w:cs="Times New Roman"/>
          <w:b/>
          <w:sz w:val="26"/>
          <w:szCs w:val="26"/>
        </w:rPr>
        <w:t>на юридических лиц</w:t>
      </w:r>
      <w:r w:rsidRPr="008454FD">
        <w:rPr>
          <w:rFonts w:ascii="Times New Roman" w:hAnsi="Times New Roman" w:cs="Times New Roman"/>
          <w:sz w:val="26"/>
          <w:szCs w:val="26"/>
        </w:rPr>
        <w:t xml:space="preserve"> - </w:t>
      </w:r>
      <w:r w:rsidRPr="008454FD">
        <w:rPr>
          <w:rFonts w:ascii="Times New Roman" w:hAnsi="Times New Roman" w:cs="Times New Roman"/>
          <w:b/>
          <w:sz w:val="26"/>
          <w:szCs w:val="26"/>
        </w:rPr>
        <w:t>от ста пятидесяти тысяч до двухсот пятидесяти тысяч рублей.</w:t>
      </w:r>
    </w:p>
    <w:p w:rsidR="004E2D8F" w:rsidRPr="008454FD" w:rsidRDefault="004E2D8F" w:rsidP="004E2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2D8F" w:rsidRPr="008454FD" w:rsidRDefault="004E2D8F" w:rsidP="004E2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54FD">
        <w:rPr>
          <w:rFonts w:ascii="Times New Roman" w:hAnsi="Times New Roman" w:cs="Times New Roman"/>
          <w:sz w:val="26"/>
          <w:szCs w:val="26"/>
        </w:rPr>
        <w:t xml:space="preserve">     В 2022 году составлено 52 административных материала.</w:t>
      </w:r>
    </w:p>
    <w:p w:rsidR="004E2D8F" w:rsidRPr="008454FD" w:rsidRDefault="004E2D8F" w:rsidP="004E2D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54FD">
        <w:rPr>
          <w:rFonts w:ascii="Times New Roman" w:hAnsi="Times New Roman" w:cs="Times New Roman"/>
          <w:sz w:val="26"/>
          <w:szCs w:val="26"/>
        </w:rPr>
        <w:t>42 предупреждения</w:t>
      </w:r>
    </w:p>
    <w:p w:rsidR="004E2D8F" w:rsidRPr="008454FD" w:rsidRDefault="004E2D8F" w:rsidP="004E2D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54FD">
        <w:rPr>
          <w:rFonts w:ascii="Times New Roman" w:hAnsi="Times New Roman" w:cs="Times New Roman"/>
          <w:sz w:val="26"/>
          <w:szCs w:val="26"/>
        </w:rPr>
        <w:t>10 в виде штрафа общей суммой 495 тыс. руб.</w:t>
      </w:r>
    </w:p>
    <w:p w:rsidR="008454FD" w:rsidRPr="008454FD" w:rsidRDefault="008454FD" w:rsidP="0084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4FD" w:rsidRPr="008454FD" w:rsidRDefault="008454FD" w:rsidP="0084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4FD" w:rsidRPr="008454FD" w:rsidRDefault="008454FD" w:rsidP="0084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4FD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Постановление Правительства РФ от 23 января 2023 г. N 63 "О внесении изменений в постановление Правительства Российской Федерации от 12 марта 2022 г. N 353 </w:t>
      </w:r>
    </w:p>
    <w:p w:rsidR="008454FD" w:rsidRPr="008454FD" w:rsidRDefault="008454FD" w:rsidP="008454FD">
      <w:pPr>
        <w:autoSpaceDE w:val="0"/>
        <w:autoSpaceDN w:val="0"/>
        <w:adjustRightInd w:val="0"/>
        <w:spacing w:after="0" w:line="240" w:lineRule="auto"/>
        <w:jc w:val="both"/>
        <w:rPr>
          <w:rFonts w:ascii="PT Serif" w:hAnsi="PT Serif"/>
          <w:color w:val="22272F"/>
          <w:sz w:val="26"/>
          <w:szCs w:val="26"/>
          <w:shd w:val="clear" w:color="auto" w:fill="FFFFFF"/>
        </w:rPr>
      </w:pPr>
    </w:p>
    <w:p w:rsidR="008454FD" w:rsidRPr="008454FD" w:rsidRDefault="008454FD" w:rsidP="008454FD">
      <w:pPr>
        <w:autoSpaceDE w:val="0"/>
        <w:autoSpaceDN w:val="0"/>
        <w:adjustRightInd w:val="0"/>
        <w:spacing w:after="0" w:line="240" w:lineRule="auto"/>
        <w:jc w:val="both"/>
        <w:rPr>
          <w:rFonts w:ascii="PT Serif" w:hAnsi="PT Serif"/>
          <w:color w:val="22272F"/>
          <w:sz w:val="26"/>
          <w:szCs w:val="26"/>
          <w:shd w:val="clear" w:color="auto" w:fill="FFFFFF"/>
        </w:rPr>
      </w:pPr>
      <w:r w:rsidRPr="008454FD">
        <w:rPr>
          <w:rFonts w:ascii="PT Serif" w:hAnsi="PT Serif"/>
          <w:color w:val="22272F"/>
          <w:sz w:val="26"/>
          <w:szCs w:val="26"/>
          <w:shd w:val="clear" w:color="auto" w:fill="FFFFFF"/>
        </w:rPr>
        <w:t>4. Установить, что в случае уплаты с 1 января 2023 г. до дня вступления в силу настоящего постановления государственной пошлины в рамках оказания государственных услуг по предоставлению лицензии, внесению изменений в реестр лицензий и продлению срока действия лицензии в отношении лицензируемых видов деятельности, предусмотренных </w:t>
      </w:r>
      <w:hyperlink r:id="rId8" w:anchor="/document/12185475/entry/1201" w:history="1">
        <w:r w:rsidRPr="008454FD">
          <w:rPr>
            <w:rStyle w:val="a4"/>
            <w:rFonts w:ascii="PT Serif" w:hAnsi="PT Serif"/>
            <w:color w:val="3272C0"/>
            <w:sz w:val="26"/>
            <w:szCs w:val="26"/>
            <w:u w:val="none"/>
            <w:shd w:val="clear" w:color="auto" w:fill="FFFFFF"/>
          </w:rPr>
          <w:t>частью 1 статьи 12</w:t>
        </w:r>
      </w:hyperlink>
      <w:r w:rsidRPr="008454FD">
        <w:rPr>
          <w:rFonts w:ascii="PT Serif" w:hAnsi="PT Serif"/>
          <w:color w:val="22272F"/>
          <w:sz w:val="26"/>
          <w:szCs w:val="26"/>
          <w:shd w:val="clear" w:color="auto" w:fill="FFFFFF"/>
        </w:rPr>
        <w:t xml:space="preserve"> Федерального закона "О лицензировании отдельных видов деятельности", по соответствующим заявлениям, </w:t>
      </w:r>
      <w:r w:rsidRPr="008454FD">
        <w:rPr>
          <w:rFonts w:ascii="PT Serif" w:hAnsi="PT Serif"/>
          <w:color w:val="22272F"/>
          <w:sz w:val="26"/>
          <w:szCs w:val="26"/>
          <w:shd w:val="clear" w:color="auto" w:fill="FFFFFF"/>
        </w:rPr>
        <w:lastRenderedPageBreak/>
        <w:t>поданным в 2023 году, плательщик такой государственной пошлины вправе обратиться за ее возвратом.</w:t>
      </w:r>
    </w:p>
    <w:p w:rsidR="008454FD" w:rsidRDefault="008454FD" w:rsidP="008454FD">
      <w:pPr>
        <w:autoSpaceDE w:val="0"/>
        <w:autoSpaceDN w:val="0"/>
        <w:adjustRightInd w:val="0"/>
        <w:spacing w:after="0" w:line="240" w:lineRule="auto"/>
        <w:jc w:val="both"/>
        <w:rPr>
          <w:rFonts w:ascii="PT Serif" w:hAnsi="PT Serif"/>
          <w:color w:val="22272F"/>
          <w:sz w:val="26"/>
          <w:szCs w:val="26"/>
          <w:shd w:val="clear" w:color="auto" w:fill="FFFFFF"/>
        </w:rPr>
      </w:pPr>
    </w:p>
    <w:p w:rsidR="008454FD" w:rsidRPr="008454FD" w:rsidRDefault="008454FD" w:rsidP="0084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54FD">
        <w:rPr>
          <w:rFonts w:ascii="PT Serif" w:hAnsi="PT Serif"/>
          <w:color w:val="22272F"/>
          <w:sz w:val="26"/>
          <w:szCs w:val="26"/>
          <w:shd w:val="clear" w:color="auto" w:fill="FFFFFF"/>
        </w:rPr>
        <w:t xml:space="preserve">7. </w:t>
      </w:r>
      <w:r w:rsidRPr="008454FD">
        <w:rPr>
          <w:rFonts w:ascii="PT Serif" w:hAnsi="PT Serif"/>
          <w:b/>
          <w:color w:val="22272F"/>
          <w:sz w:val="26"/>
          <w:szCs w:val="26"/>
          <w:shd w:val="clear" w:color="auto" w:fill="FFFFFF"/>
        </w:rPr>
        <w:t>Установить, что оплата государственной пошлины за выдачу специального разрешения на движение по автомобильным дорогам транспортного средства, осуществляющего перевозки опасных грузов</w:t>
      </w:r>
      <w:r w:rsidRPr="008454FD">
        <w:rPr>
          <w:rFonts w:ascii="PT Serif" w:hAnsi="PT Serif"/>
          <w:color w:val="22272F"/>
          <w:sz w:val="26"/>
          <w:szCs w:val="26"/>
          <w:shd w:val="clear" w:color="auto" w:fill="FFFFFF"/>
        </w:rPr>
        <w:t xml:space="preserve">, по заявлениям о выдаче указанных разрешений, поданным со дня вступления в силу постановления Правительства Российской Федерации от 23 января 2023 г. N 63 "О внесении изменений в постановление Правительства Российской Федерации от 12 марта 2022 г. N 353 и признании утратившим силу отдельного положения постановления Правительства Российской Федерации от 12 сентября 2022 г. N 1589" по 31 декабря 2023 г., </w:t>
      </w:r>
      <w:r w:rsidRPr="008454FD">
        <w:rPr>
          <w:rFonts w:ascii="PT Serif" w:hAnsi="PT Serif"/>
          <w:b/>
          <w:color w:val="22272F"/>
          <w:sz w:val="26"/>
          <w:szCs w:val="26"/>
          <w:shd w:val="clear" w:color="auto" w:fill="FFFFFF"/>
        </w:rPr>
        <w:t>не требуется</w:t>
      </w:r>
      <w:r w:rsidRPr="008454FD">
        <w:rPr>
          <w:rFonts w:ascii="PT Serif" w:hAnsi="PT Serif"/>
          <w:color w:val="22272F"/>
          <w:sz w:val="26"/>
          <w:szCs w:val="26"/>
          <w:shd w:val="clear" w:color="auto" w:fill="FFFFFF"/>
        </w:rPr>
        <w:t>."</w:t>
      </w:r>
    </w:p>
    <w:p w:rsidR="009B4E0A" w:rsidRPr="008454FD" w:rsidRDefault="009B4E0A" w:rsidP="000F0B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0B79" w:rsidRPr="008454FD" w:rsidRDefault="000F0B79" w:rsidP="0068088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F0B79" w:rsidRPr="0084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E7AA3"/>
    <w:multiLevelType w:val="hybridMultilevel"/>
    <w:tmpl w:val="441C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068BE"/>
    <w:multiLevelType w:val="hybridMultilevel"/>
    <w:tmpl w:val="254C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45C99"/>
    <w:multiLevelType w:val="hybridMultilevel"/>
    <w:tmpl w:val="ED3835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3D4168A"/>
    <w:multiLevelType w:val="hybridMultilevel"/>
    <w:tmpl w:val="7E5C259E"/>
    <w:lvl w:ilvl="0" w:tplc="6F6CDBFA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82"/>
    <w:rsid w:val="00064FBF"/>
    <w:rsid w:val="00095B1D"/>
    <w:rsid w:val="000F0B79"/>
    <w:rsid w:val="000F241A"/>
    <w:rsid w:val="00140D2F"/>
    <w:rsid w:val="001D0C4C"/>
    <w:rsid w:val="00294AC0"/>
    <w:rsid w:val="00484682"/>
    <w:rsid w:val="004E2D8F"/>
    <w:rsid w:val="0068088E"/>
    <w:rsid w:val="008454FD"/>
    <w:rsid w:val="008600DC"/>
    <w:rsid w:val="009B4E0A"/>
    <w:rsid w:val="00A06D12"/>
    <w:rsid w:val="00A843C8"/>
    <w:rsid w:val="00B312CF"/>
    <w:rsid w:val="00C8505D"/>
    <w:rsid w:val="00E51CCC"/>
    <w:rsid w:val="00E5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9C0D2-95C0-4343-B138-49467572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D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0B79"/>
    <w:rPr>
      <w:color w:val="0000FF"/>
      <w:u w:val="single"/>
    </w:rPr>
  </w:style>
  <w:style w:type="character" w:styleId="a5">
    <w:name w:val="Emphasis"/>
    <w:basedOn w:val="a0"/>
    <w:uiPriority w:val="20"/>
    <w:qFormat/>
    <w:rsid w:val="000F0B79"/>
    <w:rPr>
      <w:i/>
      <w:iCs/>
    </w:rPr>
  </w:style>
  <w:style w:type="paragraph" w:customStyle="1" w:styleId="ConsPlusNormal">
    <w:name w:val="ConsPlusNormal"/>
    <w:rsid w:val="00095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95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5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Z:\&#1054;&#1058;&#1063;&#1025;&#1058;&#1067;\&#1059;&#1063;&#1025;&#1058;%20&#1044;&#1040;&#1053;&#1053;&#1067;&#1061;\2022\3.%20&#1055;&#1088;&#1086;&#1092;&#1080;&#1083;&#1072;&#1082;&#1090;&#1080;&#1095;&#1077;&#1089;&#1082;&#1080;&#1077;%20&#1084;&#1077;&#1088;&#1086;&#1087;&#1088;&#1080;&#1103;&#1090;&#1080;&#1103;\&#1048;&#1085;&#1092;&#1086;&#1088;&#1084;&#1080;&#1088;&#1086;&#1074;&#1072;&#1085;&#1080;&#1077;\&#1045;&#1076;&#1080;&#1085;&#1099;&#1081;%20&#1076;&#1077;&#1085;&#1100;%20&#1086;&#1090;&#1095;&#1077;&#1090;&#1085;&#1086;&#1089;&#1090;&#1080;\17.08.2022%20&#1043;&#1051;&#1054;&#1053;&#1040;&#1057;&#1057;,%20&#1055;&#1072;&#1088;&#1082;&#1086;&#1074;&#1082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-it.ru/projects/eksperiment-po-vnedreniyu-elektronnoy-transportnoy-nakladnoy-i-elektronnogo-putevogo-lista/" TargetMode="External"/><Relationship Id="rId5" Type="http://schemas.openxmlformats.org/officeDocument/2006/relationships/hyperlink" Target="https://mintrans.gov.ru/activities/214/312/3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Бадеева Дарья Дмитриевна</cp:lastModifiedBy>
  <cp:revision>2</cp:revision>
  <cp:lastPrinted>2023-02-15T07:52:00Z</cp:lastPrinted>
  <dcterms:created xsi:type="dcterms:W3CDTF">2023-02-15T11:42:00Z</dcterms:created>
  <dcterms:modified xsi:type="dcterms:W3CDTF">2023-02-15T11:42:00Z</dcterms:modified>
</cp:coreProperties>
</file>