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Программа семинара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на тему: </w:t>
      </w:r>
      <w:r>
        <w:rPr>
          <w:rFonts w:eastAsia="MS Mincho;Yu Gothic UI" w:cs="Times New Roman" w:ascii="Times New Roman" w:hAnsi="Times New Roman"/>
          <w:b w:val="false"/>
          <w:bCs w:val="false"/>
          <w:sz w:val="24"/>
          <w:szCs w:val="24"/>
          <w:lang w:val="ru-RU" w:bidi="ru-RU"/>
        </w:rPr>
        <w:t>«Лицензирование деятельности в области пожарной безопасности»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 апреля 2024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г. Архангельск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95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4"/>
        <w:gridCol w:w="7863"/>
      </w:tblGrid>
      <w:tr>
        <w:trPr/>
        <w:tc>
          <w:tcPr>
            <w:tcW w:w="1704" w:type="dxa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50</w:t>
            </w:r>
            <w:r>
              <w:rPr>
                <w:rFonts w:cs="Times New Roman" w:ascii="Times New Roman" w:hAnsi="Times New Roman"/>
              </w:rPr>
              <w:t xml:space="preserve"> – 11:00</w:t>
            </w:r>
          </w:p>
        </w:tc>
        <w:tc>
          <w:tcPr>
            <w:tcW w:w="7863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участников</w:t>
            </w:r>
          </w:p>
        </w:tc>
      </w:tr>
      <w:tr>
        <w:trPr/>
        <w:tc>
          <w:tcPr>
            <w:tcW w:w="1704" w:type="dxa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11:00 – 11:05</w:t>
            </w:r>
          </w:p>
        </w:tc>
        <w:tc>
          <w:tcPr>
            <w:tcW w:w="7863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Открытие семинара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Вступите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льное слово у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полномоченно</w:t>
            </w:r>
            <w:r>
              <w:rPr>
                <w:rStyle w:val="Strong"/>
                <w:rFonts w:eastAsia="Calibri" w:cs="Times New Roman" w:ascii="Times New Roman" w:hAnsi="Times New Roman" w:eastAsiaTheme="minorHAnsi"/>
                <w:b w:val="false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го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при Губернаторе Архангельской области по защите прав предпринимателей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Кулявцева Ивана Святославовича</w:t>
            </w:r>
          </w:p>
        </w:tc>
      </w:tr>
      <w:tr>
        <w:trPr/>
        <w:tc>
          <w:tcPr>
            <w:tcW w:w="1704" w:type="dxa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11:05 – 11:10</w:t>
            </w:r>
          </w:p>
        </w:tc>
        <w:tc>
          <w:tcPr>
            <w:tcW w:w="7863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Вступительное слово начальника УНДиПР Главного управления МЧС России по Архангельской области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0" w:hanging="0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Никифорова Михаила Владимировича</w:t>
            </w:r>
          </w:p>
        </w:tc>
      </w:tr>
      <w:tr>
        <w:trPr/>
        <w:tc>
          <w:tcPr>
            <w:tcW w:w="1704" w:type="dxa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11:10 – 11:40</w:t>
            </w:r>
          </w:p>
        </w:tc>
        <w:tc>
          <w:tcPr>
            <w:tcW w:w="7863" w:type="dxa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4680" w:leader="none"/>
                <w:tab w:val="left" w:pos="63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MS Mincho;Yu Gothic UI" w:cs="Times New Roman" w:ascii="Times New Roman" w:hAnsi="Times New Roman"/>
                <w:b w:val="false"/>
                <w:bCs w:val="false"/>
                <w:sz w:val="24"/>
                <w:szCs w:val="24"/>
                <w:lang w:val="ru-RU" w:bidi="ru-RU"/>
              </w:rPr>
              <w:t>«Лицензирование деятельности в области пожарной безопасности»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Выступает: начальник ОЛК ОНТ УНДиПР Главного управления МЧС России по Архангельской области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Стёпырев Кирилл Викторович</w:t>
            </w:r>
          </w:p>
        </w:tc>
      </w:tr>
      <w:tr>
        <w:trPr/>
        <w:tc>
          <w:tcPr>
            <w:tcW w:w="1704" w:type="dxa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11:40 – 12:00</w:t>
            </w:r>
          </w:p>
        </w:tc>
        <w:tc>
          <w:tcPr>
            <w:tcW w:w="7863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Ответы на вопросы</w:t>
            </w:r>
          </w:p>
        </w:tc>
      </w:tr>
      <w:tr>
        <w:trPr/>
        <w:tc>
          <w:tcPr>
            <w:tcW w:w="1704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12:00 – 12:10</w:t>
            </w:r>
          </w:p>
        </w:tc>
        <w:tc>
          <w:tcPr>
            <w:tcW w:w="7863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семинара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6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2575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2575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24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LibreOffice/6.4.7.2$Linux_X86_64 LibreOffice_project/40$Build-2</Application>
  <Pages>1</Pages>
  <Words>86</Words>
  <Characters>631</Characters>
  <CharactersWithSpaces>704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2021-01-26T13:21:00Z</dcterms:created>
  <dc:creator>Степырев</dc:creator>
  <dc:description/>
  <dc:language>ru-RU</dc:language>
  <cp:lastModifiedBy/>
  <dcterms:modified xsi:type="dcterms:W3CDTF">2024-03-26T10:37:09Z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