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189B9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</w:p>
    <w:p w14:paraId="2B37D9C5" w14:textId="77777777" w:rsidR="00C018FA" w:rsidRDefault="00C75F27" w:rsidP="00C7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4458B"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по проекту </w:t>
      </w:r>
    </w:p>
    <w:p w14:paraId="1E6D397A" w14:textId="55B566DC" w:rsidR="00C75F27" w:rsidRPr="0004458B" w:rsidRDefault="00C018FA" w:rsidP="00C7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C75F27" w:rsidRPr="0004458B">
        <w:rPr>
          <w:rFonts w:ascii="Times New Roman" w:hAnsi="Times New Roman" w:cs="Times New Roman"/>
          <w:sz w:val="28"/>
          <w:szCs w:val="28"/>
        </w:rPr>
        <w:t>правового акта</w:t>
      </w:r>
    </w:p>
    <w:p w14:paraId="1F3C72FF" w14:textId="1A0578CC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 w:rsidRPr="006359B8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6359B8">
        <w:rPr>
          <w:sz w:val="26"/>
          <w:szCs w:val="26"/>
        </w:rPr>
        <w:t xml:space="preserve">остановления администрации Няндомского </w:t>
      </w:r>
    </w:p>
    <w:p w14:paraId="6D1468DD" w14:textId="77777777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 w:rsidRPr="006359B8">
        <w:rPr>
          <w:sz w:val="26"/>
          <w:szCs w:val="26"/>
        </w:rPr>
        <w:t>муниципального округа Архангельской области</w:t>
      </w:r>
    </w:p>
    <w:p w14:paraId="152D2F14" w14:textId="16096835" w:rsidR="00B4389A" w:rsidRDefault="00B4389A" w:rsidP="00B4389A">
      <w:pPr>
        <w:jc w:val="center"/>
        <w:rPr>
          <w:spacing w:val="-6"/>
        </w:rPr>
      </w:pPr>
      <w:r>
        <w:rPr>
          <w:spacing w:val="-6"/>
        </w:rPr>
        <w:t>«О внесении изменений в схемы движения автобусных маршрутов на территории Няндомского муниципального округа»</w:t>
      </w:r>
    </w:p>
    <w:p w14:paraId="5F42CACB" w14:textId="0173CA9E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206AC6E8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проекта правового акта)</w:t>
      </w:r>
    </w:p>
    <w:p w14:paraId="3B5D811B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2EC5F3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00"/>
      <w:bookmarkEnd w:id="0"/>
      <w:r>
        <w:rPr>
          <w:rFonts w:ascii="Times New Roman" w:hAnsi="Times New Roman" w:cs="Times New Roman"/>
          <w:sz w:val="24"/>
          <w:szCs w:val="24"/>
        </w:rPr>
        <w:t>I. Приглашение</w:t>
      </w:r>
      <w:r>
        <w:rPr>
          <w:rStyle w:val="a5"/>
          <w:rFonts w:ascii="Times New Roman" w:hAnsi="Times New Roman"/>
          <w:sz w:val="24"/>
          <w:szCs w:val="24"/>
        </w:rPr>
        <w:footnoteReference w:id="1"/>
      </w:r>
    </w:p>
    <w:p w14:paraId="31FD2219" w14:textId="308448A7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Отдел экономики а</w:t>
      </w:r>
      <w:r w:rsidRPr="006359B8">
        <w:rPr>
          <w:sz w:val="26"/>
          <w:szCs w:val="26"/>
        </w:rPr>
        <w:t xml:space="preserve">дминистрации Няндомского </w:t>
      </w:r>
    </w:p>
    <w:p w14:paraId="5711EEB9" w14:textId="77777777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 w:rsidRPr="006359B8">
        <w:rPr>
          <w:sz w:val="26"/>
          <w:szCs w:val="26"/>
        </w:rPr>
        <w:t>муниципального округа Архангельской области</w:t>
      </w:r>
    </w:p>
    <w:p w14:paraId="566CA649" w14:textId="77777777" w:rsidR="00C75F27" w:rsidRDefault="00C75F27" w:rsidP="00C75F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1342267" w14:textId="77777777" w:rsidR="00C75F27" w:rsidRDefault="00C75F27" w:rsidP="00C75F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разработчика)</w:t>
      </w:r>
    </w:p>
    <w:p w14:paraId="00960903" w14:textId="73B89FD1" w:rsidR="0004458B" w:rsidRPr="006359B8" w:rsidRDefault="00C75F27" w:rsidP="0004458B">
      <w:pPr>
        <w:contextualSpacing/>
        <w:jc w:val="both"/>
        <w:rPr>
          <w:sz w:val="26"/>
          <w:szCs w:val="26"/>
        </w:rPr>
      </w:pPr>
      <w:r>
        <w:rPr>
          <w:sz w:val="24"/>
          <w:szCs w:val="24"/>
        </w:rPr>
        <w:t>извещает о проведении оценки регулирующего воздействия проекта</w:t>
      </w:r>
      <w:r w:rsidR="0004458B" w:rsidRPr="0004458B">
        <w:rPr>
          <w:sz w:val="26"/>
          <w:szCs w:val="26"/>
        </w:rPr>
        <w:t xml:space="preserve"> </w:t>
      </w:r>
      <w:r w:rsidR="0004458B">
        <w:rPr>
          <w:sz w:val="26"/>
          <w:szCs w:val="26"/>
        </w:rPr>
        <w:t>п</w:t>
      </w:r>
      <w:r w:rsidR="0004458B" w:rsidRPr="006359B8">
        <w:rPr>
          <w:sz w:val="26"/>
          <w:szCs w:val="26"/>
        </w:rPr>
        <w:t>остановления администрации Няндомского муниципального округа Архангельской области</w:t>
      </w:r>
    </w:p>
    <w:p w14:paraId="3DD77C31" w14:textId="12F9445A" w:rsidR="00B4389A" w:rsidRDefault="00B4389A" w:rsidP="00B4389A">
      <w:pPr>
        <w:jc w:val="both"/>
        <w:rPr>
          <w:spacing w:val="-6"/>
        </w:rPr>
      </w:pPr>
      <w:r>
        <w:rPr>
          <w:spacing w:val="-6"/>
        </w:rPr>
        <w:t>«О внесении изменений в схемы движения автобусных маршрутов на территории Няндомского муниципального округа»</w:t>
      </w:r>
    </w:p>
    <w:p w14:paraId="681881C3" w14:textId="0DF556BA" w:rsidR="00C75F27" w:rsidRDefault="00C75F27" w:rsidP="000445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 w:rsidR="0004458B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0F370676" w14:textId="0DCEAD48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проекта нормативного правового акта)</w:t>
      </w:r>
    </w:p>
    <w:p w14:paraId="4CFF9091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приглашает Вас принять участие в публичных консультациях по указанному проекту правового акта. Заранее благодарим за сотрудничество!</w:t>
      </w:r>
    </w:p>
    <w:p w14:paraId="0359F142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8917A4" w14:textId="77777777" w:rsidR="00C75F27" w:rsidRDefault="00C75F27" w:rsidP="00C75F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213"/>
      <w:bookmarkEnd w:id="1"/>
      <w:r>
        <w:rPr>
          <w:rFonts w:ascii="Times New Roman" w:hAnsi="Times New Roman" w:cs="Times New Roman"/>
          <w:sz w:val="24"/>
          <w:szCs w:val="24"/>
        </w:rPr>
        <w:t>II. Информация о проекте правового акта</w:t>
      </w:r>
    </w:p>
    <w:p w14:paraId="225CBDEE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F7FF32" w14:textId="257601B0" w:rsidR="00C75F27" w:rsidRDefault="00C75F27" w:rsidP="003C251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Обоснование необходимости подготовки проекта правового акта</w:t>
      </w:r>
      <w:r w:rsidR="00261181">
        <w:rPr>
          <w:sz w:val="24"/>
          <w:szCs w:val="24"/>
        </w:rPr>
        <w:t>:</w:t>
      </w:r>
      <w:r w:rsidR="00261181" w:rsidRPr="00261181">
        <w:t xml:space="preserve"> </w:t>
      </w:r>
      <w:r w:rsidR="00261181" w:rsidRPr="00261181">
        <w:rPr>
          <w:sz w:val="24"/>
          <w:szCs w:val="24"/>
        </w:rPr>
        <w:t>проект нормативного правого акта содержит положения, изменяющие ранее предусмотренные нормативными правовыми актами Няндомского муниципального округа Архангельской области обязанности для субъектов предпринимательской деятельности.</w:t>
      </w:r>
    </w:p>
    <w:p w14:paraId="7F62E5BA" w14:textId="77777777" w:rsidR="00623C79" w:rsidRDefault="00C75F27" w:rsidP="00623C79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4"/>
          <w:szCs w:val="24"/>
        </w:rPr>
        <w:t>Краткий комментарий к проекту правового акта</w:t>
      </w:r>
      <w:r w:rsidR="00623C79">
        <w:t xml:space="preserve">: </w:t>
      </w:r>
    </w:p>
    <w:p w14:paraId="50D9735A" w14:textId="31018A31" w:rsidR="00E24601" w:rsidRPr="000614BD" w:rsidRDefault="00E24601" w:rsidP="00E24601">
      <w:pPr>
        <w:widowControl w:val="0"/>
        <w:autoSpaceDE w:val="0"/>
        <w:autoSpaceDN w:val="0"/>
        <w:adjustRightInd w:val="0"/>
        <w:ind w:firstLine="708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Внесение корректировки в схему автобусного маршрута №2 «НЦРБ-Сельхозтехника» позволит устранить дублирование маршрутов №2 и №4 «НЦРБ-Каргополь 2» по улице Генерала Ковырзина. Путь автобусного маршрута №2 «НЦРБ-Сельхозтехника» будет проходить по улице Леваневского. Расширит зону транспортной доступности для жителей улиц Садовая, Дружба, Пионерская, Приозерная, Северо-Западная, Пушкина, Володарского, Карла Маркса, Щетинина, Костанаева, переулков Больничный и Карасовский. </w:t>
      </w:r>
      <w:r>
        <w:rPr>
          <w:spacing w:val="-6"/>
          <w:sz w:val="24"/>
          <w:szCs w:val="24"/>
        </w:rPr>
        <w:t>Решение об и</w:t>
      </w:r>
      <w:r>
        <w:rPr>
          <w:spacing w:val="-6"/>
          <w:sz w:val="24"/>
          <w:szCs w:val="24"/>
        </w:rPr>
        <w:t>сключени</w:t>
      </w:r>
      <w:r>
        <w:rPr>
          <w:spacing w:val="-6"/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автобусной остановки </w:t>
      </w:r>
      <w:r w:rsidRPr="000614BD">
        <w:rPr>
          <w:sz w:val="24"/>
          <w:szCs w:val="24"/>
        </w:rPr>
        <w:t xml:space="preserve">«Поликлиника» из схем автобусных маршрутов № 102 «Няндома-Шестиозерский», № 103 «Няндома-Полоха», № 204 «Няндома-Лимь», № 206 «Няндома-Канакша» на обратном пути следования автобусных маршрутов по пути следования от автобусной остановки «НЦРБ» </w:t>
      </w:r>
      <w:r>
        <w:rPr>
          <w:sz w:val="24"/>
          <w:szCs w:val="24"/>
        </w:rPr>
        <w:t xml:space="preserve">обусловлено </w:t>
      </w:r>
      <w:r w:rsidRPr="000614BD">
        <w:rPr>
          <w:sz w:val="24"/>
          <w:szCs w:val="24"/>
        </w:rPr>
        <w:t>из</w:t>
      </w:r>
      <w:r>
        <w:rPr>
          <w:sz w:val="24"/>
          <w:szCs w:val="24"/>
        </w:rPr>
        <w:t>-</w:t>
      </w:r>
      <w:r w:rsidRPr="000614BD">
        <w:rPr>
          <w:sz w:val="24"/>
          <w:szCs w:val="24"/>
        </w:rPr>
        <w:t>за низкой востребованност</w:t>
      </w:r>
      <w:r>
        <w:rPr>
          <w:sz w:val="24"/>
          <w:szCs w:val="24"/>
        </w:rPr>
        <w:t>и</w:t>
      </w:r>
      <w:r w:rsidRPr="000614BD">
        <w:rPr>
          <w:sz w:val="24"/>
          <w:szCs w:val="24"/>
        </w:rPr>
        <w:t xml:space="preserve"> среди пассажиров.</w:t>
      </w:r>
    </w:p>
    <w:p w14:paraId="7DF77511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89D529" w14:textId="77777777" w:rsidR="00D53DF4" w:rsidRDefault="00D53DF4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221"/>
      <w:bookmarkEnd w:id="2"/>
    </w:p>
    <w:p w14:paraId="195311F4" w14:textId="0092E5E3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Информация о сроках проведения публичных консультаций</w:t>
      </w:r>
    </w:p>
    <w:p w14:paraId="22E46C06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10E65E" w14:textId="58E346BE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приема предложений в рамках проведения публичных консультаций по проекту правового акта составляет </w:t>
      </w:r>
      <w:r w:rsidR="00D40D9D" w:rsidRPr="00D40D9D">
        <w:rPr>
          <w:rFonts w:ascii="Times New Roman" w:hAnsi="Times New Roman" w:cs="Times New Roman"/>
          <w:sz w:val="24"/>
          <w:szCs w:val="24"/>
        </w:rPr>
        <w:t xml:space="preserve">20 </w:t>
      </w:r>
      <w:r w:rsidR="00D40D9D">
        <w:rPr>
          <w:rFonts w:ascii="Times New Roman" w:hAnsi="Times New Roman" w:cs="Times New Roman"/>
          <w:sz w:val="24"/>
          <w:szCs w:val="24"/>
        </w:rPr>
        <w:t>календарных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136262DE" w14:textId="110C3DBA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"</w:t>
      </w:r>
      <w:r w:rsidR="00316F4B">
        <w:rPr>
          <w:rFonts w:ascii="Times New Roman" w:hAnsi="Times New Roman" w:cs="Times New Roman"/>
          <w:sz w:val="24"/>
          <w:szCs w:val="24"/>
        </w:rPr>
        <w:t>1</w:t>
      </w:r>
      <w:r w:rsidR="00E7336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4389A">
        <w:rPr>
          <w:rFonts w:ascii="Times New Roman" w:hAnsi="Times New Roman" w:cs="Times New Roman"/>
          <w:sz w:val="24"/>
          <w:szCs w:val="24"/>
        </w:rPr>
        <w:t>а</w:t>
      </w:r>
      <w:r w:rsidR="00E73363">
        <w:rPr>
          <w:rFonts w:ascii="Times New Roman" w:hAnsi="Times New Roman" w:cs="Times New Roman"/>
          <w:sz w:val="24"/>
          <w:szCs w:val="24"/>
        </w:rPr>
        <w:t>вгуста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16F4B">
        <w:rPr>
          <w:rFonts w:ascii="Times New Roman" w:hAnsi="Times New Roman" w:cs="Times New Roman"/>
          <w:sz w:val="24"/>
          <w:szCs w:val="24"/>
        </w:rPr>
        <w:t>2</w:t>
      </w:r>
      <w:r w:rsidR="00B4389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0779366" w14:textId="4F040099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Окончание "</w:t>
      </w:r>
      <w:r w:rsidR="00E7336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E73363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16F4B">
        <w:rPr>
          <w:rFonts w:ascii="Times New Roman" w:hAnsi="Times New Roman" w:cs="Times New Roman"/>
          <w:sz w:val="24"/>
          <w:szCs w:val="24"/>
        </w:rPr>
        <w:t>2</w:t>
      </w:r>
      <w:r w:rsidR="00B4389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65E8519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24F024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228"/>
      <w:bookmarkEnd w:id="3"/>
      <w:r>
        <w:rPr>
          <w:rFonts w:ascii="Times New Roman" w:hAnsi="Times New Roman" w:cs="Times New Roman"/>
          <w:sz w:val="24"/>
          <w:szCs w:val="24"/>
        </w:rPr>
        <w:t>IV. Информация о способах представления замечаний</w:t>
      </w:r>
    </w:p>
    <w:p w14:paraId="2B1D69AC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229"/>
      <w:bookmarkEnd w:id="4"/>
      <w:r>
        <w:rPr>
          <w:rFonts w:ascii="Times New Roman" w:hAnsi="Times New Roman" w:cs="Times New Roman"/>
          <w:sz w:val="24"/>
          <w:szCs w:val="24"/>
        </w:rPr>
        <w:t>и предложений участниками публичных консультаций</w:t>
      </w:r>
    </w:p>
    <w:p w14:paraId="226BC819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E82E0B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можете представить свои замечания и предложения любым из удобных Вам способов (на бумажном носителе почтой, по факсу, по электронной почте). Контактная информация об ответственном лице разработчика для представления участниками публичных консультаций своих предложений:</w:t>
      </w:r>
    </w:p>
    <w:p w14:paraId="353B0FFF" w14:textId="72E25792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</w:t>
      </w:r>
      <w:r w:rsidR="0047633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389A">
        <w:rPr>
          <w:rFonts w:ascii="Times New Roman" w:hAnsi="Times New Roman" w:cs="Times New Roman"/>
          <w:sz w:val="24"/>
          <w:szCs w:val="24"/>
        </w:rPr>
        <w:t>Бусулаева</w:t>
      </w:r>
      <w:r w:rsidR="00476331">
        <w:rPr>
          <w:rFonts w:ascii="Times New Roman" w:hAnsi="Times New Roman" w:cs="Times New Roman"/>
          <w:sz w:val="24"/>
          <w:szCs w:val="24"/>
        </w:rPr>
        <w:t xml:space="preserve"> Татьяна Владимировна</w:t>
      </w:r>
    </w:p>
    <w:p w14:paraId="35E185B9" w14:textId="6AF30837" w:rsidR="00C75F27" w:rsidRPr="00476331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476331">
        <w:rPr>
          <w:rFonts w:ascii="Times New Roman" w:hAnsi="Times New Roman" w:cs="Times New Roman"/>
          <w:sz w:val="24"/>
          <w:szCs w:val="24"/>
        </w:rPr>
        <w:t xml:space="preserve">: 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neko</w:t>
      </w:r>
      <w:r w:rsidR="00476331" w:rsidRPr="00476331">
        <w:rPr>
          <w:rFonts w:ascii="Times New Roman" w:hAnsi="Times New Roman" w:cs="Times New Roman"/>
          <w:sz w:val="24"/>
          <w:szCs w:val="24"/>
        </w:rPr>
        <w:t>@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nyan</w:t>
      </w:r>
      <w:r w:rsidR="00476331" w:rsidRPr="00476331">
        <w:rPr>
          <w:rFonts w:ascii="Times New Roman" w:hAnsi="Times New Roman" w:cs="Times New Roman"/>
          <w:sz w:val="24"/>
          <w:szCs w:val="24"/>
        </w:rPr>
        <w:t>-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doma</w:t>
      </w:r>
      <w:r w:rsidR="00476331">
        <w:rPr>
          <w:rFonts w:ascii="Times New Roman" w:hAnsi="Times New Roman" w:cs="Times New Roman"/>
          <w:sz w:val="24"/>
          <w:szCs w:val="24"/>
        </w:rPr>
        <w:t>.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27D3ED1D" w14:textId="2D2EAB06" w:rsidR="00C75F27" w:rsidRPr="00476331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</w:t>
      </w:r>
      <w:r w:rsidR="00476331">
        <w:rPr>
          <w:rFonts w:ascii="Times New Roman" w:hAnsi="Times New Roman" w:cs="Times New Roman"/>
          <w:sz w:val="24"/>
          <w:szCs w:val="24"/>
        </w:rPr>
        <w:t>:164200, Архангельская область, г. Няндома, ул. 60 лет Октября, д.13</w:t>
      </w:r>
      <w:r w:rsidR="00A24905">
        <w:rPr>
          <w:rFonts w:ascii="Times New Roman" w:hAnsi="Times New Roman" w:cs="Times New Roman"/>
          <w:sz w:val="24"/>
          <w:szCs w:val="24"/>
        </w:rPr>
        <w:t>, каб.17</w:t>
      </w:r>
      <w:r w:rsidR="004C370D">
        <w:rPr>
          <w:rFonts w:ascii="Times New Roman" w:hAnsi="Times New Roman" w:cs="Times New Roman"/>
          <w:sz w:val="24"/>
          <w:szCs w:val="24"/>
        </w:rPr>
        <w:t>.</w:t>
      </w:r>
    </w:p>
    <w:p w14:paraId="083C4263" w14:textId="07BDBE2A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Тел./факс</w:t>
      </w:r>
      <w:r w:rsidR="00476331">
        <w:rPr>
          <w:rFonts w:ascii="Times New Roman" w:hAnsi="Times New Roman" w:cs="Times New Roman"/>
          <w:sz w:val="24"/>
          <w:szCs w:val="24"/>
        </w:rPr>
        <w:t>: 8/81838/6-27-89</w:t>
      </w:r>
    </w:p>
    <w:p w14:paraId="0ACB8312" w14:textId="7D6C9072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Ссылка на официальный сайт</w:t>
      </w:r>
      <w:r w:rsidR="00B56D0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6D02" w:rsidRPr="00B56D02">
        <w:rPr>
          <w:rFonts w:ascii="Times New Roman" w:hAnsi="Times New Roman" w:cs="Times New Roman"/>
          <w:sz w:val="24"/>
          <w:szCs w:val="24"/>
        </w:rPr>
        <w:t>https://nyandoma.gosuslugi.ru/</w:t>
      </w:r>
    </w:p>
    <w:p w14:paraId="3C6FF85F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241"/>
      <w:bookmarkEnd w:id="5"/>
    </w:p>
    <w:p w14:paraId="2E981C25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Контактная информация об участнике</w:t>
      </w:r>
    </w:p>
    <w:p w14:paraId="1C7C83CC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242"/>
      <w:bookmarkEnd w:id="6"/>
      <w:r>
        <w:rPr>
          <w:rFonts w:ascii="Times New Roman" w:hAnsi="Times New Roman" w:cs="Times New Roman"/>
          <w:sz w:val="24"/>
          <w:szCs w:val="24"/>
        </w:rPr>
        <w:t>публичных консультаций</w:t>
      </w:r>
      <w:r>
        <w:rPr>
          <w:rStyle w:val="a5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8E01B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1A5215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юридического лица/Ф.И.О. индивидуального предпринимателя (субъекта предпринимательской и иной экономической деятельности), иного заинтересованного лица, представившего предложения _____________________________</w:t>
      </w:r>
    </w:p>
    <w:p w14:paraId="02CBED96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Сфера деятельности субъекта предпринимательской и иной экономической деятельности /иного заинтересованного лица, представившего предложения ____________</w:t>
      </w:r>
    </w:p>
    <w:p w14:paraId="64665401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4B19344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контактного лица __________________________________________________</w:t>
      </w:r>
    </w:p>
    <w:p w14:paraId="6B6B6D92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контактного телефона ______________________________________________</w:t>
      </w:r>
    </w:p>
    <w:p w14:paraId="13575A06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_________________________________________________</w:t>
      </w:r>
    </w:p>
    <w:p w14:paraId="192565E2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C25070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257"/>
      <w:bookmarkEnd w:id="7"/>
      <w:r>
        <w:rPr>
          <w:rFonts w:ascii="Times New Roman" w:hAnsi="Times New Roman" w:cs="Times New Roman"/>
          <w:sz w:val="24"/>
          <w:szCs w:val="24"/>
        </w:rPr>
        <w:t>VI. Вопросы</w:t>
      </w:r>
      <w:r>
        <w:rPr>
          <w:rStyle w:val="a5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4C184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D09CDA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Считаете ли вы необходимым и обоснованным принятие проекта правового акта? </w:t>
      </w:r>
    </w:p>
    <w:p w14:paraId="421E1E01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Считаете ли вы, что положения проекта правового акта не соответствуют (противоречат) иным действующим нормативным правовым актам? Если "да", укажите каким?</w:t>
      </w:r>
    </w:p>
    <w:p w14:paraId="1871D8CB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Достигает ли, на Ваш взгляд, данное регулирование тех целей, на которые оно направлено?</w:t>
      </w:r>
    </w:p>
    <w:p w14:paraId="6296A1B6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Является ли выбранный вариант достижения поставленных целей (решения проблемы) оптимальным (в том числе с точки зрения выгод и издержек субъектов предпринимательской и иной экономической деятельности) и сбалансированным (с точки зрения интересов общества)?</w:t>
      </w:r>
    </w:p>
    <w:p w14:paraId="47C6A546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5.Существуют ли иные варианты достижения поставленных целей (решения проблемы)? Если да, укажите те из них, которые, по Вашему мнению, были бы менее затратны (обременительны) для ведения предпринимательской и иной экономической деятельности и/или более эффективны.</w:t>
      </w:r>
    </w:p>
    <w:p w14:paraId="2ABF4652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Интересы каких субъектов предпринимательской и иной экономической деятельности, по Вашей оценке, могут быть затронуты в связи с принятием проекта нормативного правового акта (по видам субъектов, по отраслям, по количеству таких субъектов)? </w:t>
      </w:r>
    </w:p>
    <w:p w14:paraId="06F9941B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Какие, по Вашему мнению, эффекты (полезные, негативные) возможны в случае принятия проекта нормативного правового акта?</w:t>
      </w:r>
    </w:p>
    <w:p w14:paraId="2FB37AE5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Содержит ли проект избыточные требования по подготовке и (или) предоставлению документов, сведений, информации? Если "да", то укажите какие.</w:t>
      </w:r>
    </w:p>
    <w:p w14:paraId="137E67AE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Оцените издержки (материальные, временные, иные), возможные при принятии проекта нормативного правового акта.</w:t>
      </w:r>
    </w:p>
    <w:p w14:paraId="735C326F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Какие издержки Вы считаете избыточными и почему?</w:t>
      </w:r>
    </w:p>
    <w:p w14:paraId="3307BD51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Повлияет ли принятие проекта нормативного правового акта на конкурентную среду в отрасли? Если да, то как?</w:t>
      </w:r>
    </w:p>
    <w:p w14:paraId="4AF6A2F8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Необходим ли переходный период для вступления в силу проекта нормативного правового акта или его отдельных положений? Если "да", то какой переходный период необходим и почему?</w:t>
      </w:r>
    </w:p>
    <w:p w14:paraId="72D6D610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Считаете ли Вы положения проекта нормативного правового акта ясными и однозначными для понимания? Если "нет", то укажите неоднозначность норм, предлагаемых проектом правового акта).</w:t>
      </w:r>
    </w:p>
    <w:p w14:paraId="36DF1913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Имеются ли у Вас иные предложения по проекту </w:t>
      </w:r>
      <w:bookmarkStart w:id="8" w:name="_Hlk163572484"/>
      <w:r>
        <w:rPr>
          <w:rFonts w:ascii="Times New Roman" w:hAnsi="Times New Roman" w:cs="Times New Roman"/>
          <w:sz w:val="24"/>
          <w:szCs w:val="24"/>
        </w:rPr>
        <w:t>нормативного</w:t>
      </w:r>
      <w:bookmarkEnd w:id="8"/>
      <w:r>
        <w:rPr>
          <w:rFonts w:ascii="Times New Roman" w:hAnsi="Times New Roman" w:cs="Times New Roman"/>
          <w:sz w:val="24"/>
          <w:szCs w:val="24"/>
        </w:rPr>
        <w:t xml:space="preserve"> правового акта? Если имеются, то, пожалуйста, изложите их.</w:t>
      </w:r>
    </w:p>
    <w:p w14:paraId="27D1D215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7543D9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______________________   ______________________________</w:t>
      </w:r>
    </w:p>
    <w:p w14:paraId="28B8BBF7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(расшифровка подписи)                                                       (дата)</w:t>
      </w:r>
    </w:p>
    <w:p w14:paraId="520FCE4B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882E097" w14:textId="77777777" w:rsidR="00AB65EA" w:rsidRDefault="00AB65EA">
      <w:bookmarkStart w:id="9" w:name="Par318"/>
      <w:bookmarkEnd w:id="9"/>
    </w:p>
    <w:sectPr w:rsidR="00AB65EA" w:rsidSect="00E140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6AA23" w14:textId="77777777" w:rsidR="00F872EC" w:rsidRDefault="00F872EC" w:rsidP="00C75F27">
      <w:r>
        <w:separator/>
      </w:r>
    </w:p>
  </w:endnote>
  <w:endnote w:type="continuationSeparator" w:id="0">
    <w:p w14:paraId="54732D76" w14:textId="77777777" w:rsidR="00F872EC" w:rsidRDefault="00F872EC" w:rsidP="00C7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41CDA" w14:textId="77777777" w:rsidR="00F872EC" w:rsidRDefault="00F872EC" w:rsidP="00C75F27">
      <w:r>
        <w:separator/>
      </w:r>
    </w:p>
  </w:footnote>
  <w:footnote w:type="continuationSeparator" w:id="0">
    <w:p w14:paraId="70E9FE8D" w14:textId="77777777" w:rsidR="00F872EC" w:rsidRDefault="00F872EC" w:rsidP="00C75F27">
      <w:r>
        <w:continuationSeparator/>
      </w:r>
    </w:p>
  </w:footnote>
  <w:footnote w:id="1">
    <w:p w14:paraId="7378631E" w14:textId="77777777" w:rsidR="00C75F27" w:rsidRDefault="00C75F27" w:rsidP="00C75F27">
      <w:pPr>
        <w:pStyle w:val="a3"/>
        <w:rPr>
          <w:sz w:val="18"/>
          <w:szCs w:val="18"/>
        </w:rPr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hyperlink r:id="rId1" w:anchor="Par200" w:history="1">
        <w:r>
          <w:rPr>
            <w:rStyle w:val="a6"/>
            <w:sz w:val="18"/>
            <w:szCs w:val="18"/>
          </w:rPr>
          <w:t>Разделы I</w:t>
        </w:r>
      </w:hyperlink>
      <w:r>
        <w:rPr>
          <w:sz w:val="18"/>
          <w:szCs w:val="18"/>
        </w:rPr>
        <w:t xml:space="preserve"> - </w:t>
      </w:r>
      <w:hyperlink r:id="rId2" w:anchor="Par228" w:history="1">
        <w:r>
          <w:rPr>
            <w:rStyle w:val="a6"/>
            <w:sz w:val="18"/>
            <w:szCs w:val="18"/>
          </w:rPr>
          <w:t>IV</w:t>
        </w:r>
      </w:hyperlink>
      <w:r>
        <w:rPr>
          <w:sz w:val="18"/>
          <w:szCs w:val="18"/>
        </w:rPr>
        <w:t xml:space="preserve"> заполняются разработчиком проекта правового акта</w:t>
      </w:r>
    </w:p>
  </w:footnote>
  <w:footnote w:id="2">
    <w:p w14:paraId="6C7F60AB" w14:textId="77777777" w:rsidR="00C75F27" w:rsidRDefault="00C75F27" w:rsidP="00C75F27">
      <w:pPr>
        <w:pStyle w:val="a3"/>
        <w:rPr>
          <w:sz w:val="18"/>
          <w:szCs w:val="18"/>
        </w:rPr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hyperlink r:id="rId3" w:anchor="Par241" w:history="1">
        <w:r>
          <w:rPr>
            <w:rStyle w:val="a6"/>
            <w:sz w:val="18"/>
            <w:szCs w:val="18"/>
          </w:rPr>
          <w:t>Разделы V</w:t>
        </w:r>
      </w:hyperlink>
      <w:r>
        <w:rPr>
          <w:sz w:val="18"/>
          <w:szCs w:val="18"/>
        </w:rPr>
        <w:t xml:space="preserve"> и </w:t>
      </w:r>
      <w:hyperlink r:id="rId4" w:anchor="Par257" w:history="1">
        <w:r>
          <w:rPr>
            <w:rStyle w:val="a6"/>
            <w:sz w:val="18"/>
            <w:szCs w:val="18"/>
          </w:rPr>
          <w:t>VI</w:t>
        </w:r>
      </w:hyperlink>
      <w:r>
        <w:rPr>
          <w:sz w:val="18"/>
          <w:szCs w:val="18"/>
        </w:rPr>
        <w:t xml:space="preserve"> заполняются участником публичных консультаций</w:t>
      </w:r>
    </w:p>
  </w:footnote>
  <w:footnote w:id="3">
    <w:p w14:paraId="6DAC7A2D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5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Список   вопросов   может быть частично изменен или дополнен разработчиком для более качественного сбора необходимой информации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93"/>
    <w:rsid w:val="0004458B"/>
    <w:rsid w:val="00261181"/>
    <w:rsid w:val="00316F4B"/>
    <w:rsid w:val="003C2511"/>
    <w:rsid w:val="00476331"/>
    <w:rsid w:val="004C370D"/>
    <w:rsid w:val="005432D1"/>
    <w:rsid w:val="00623C79"/>
    <w:rsid w:val="006B2A84"/>
    <w:rsid w:val="00A24905"/>
    <w:rsid w:val="00AB65EA"/>
    <w:rsid w:val="00B21AAB"/>
    <w:rsid w:val="00B4389A"/>
    <w:rsid w:val="00B56D02"/>
    <w:rsid w:val="00BC1515"/>
    <w:rsid w:val="00BD12C1"/>
    <w:rsid w:val="00BD2A36"/>
    <w:rsid w:val="00C018FA"/>
    <w:rsid w:val="00C75F27"/>
    <w:rsid w:val="00CA6FF9"/>
    <w:rsid w:val="00CD55C1"/>
    <w:rsid w:val="00D40D9D"/>
    <w:rsid w:val="00D53DF4"/>
    <w:rsid w:val="00DF1F2E"/>
    <w:rsid w:val="00E14098"/>
    <w:rsid w:val="00E24601"/>
    <w:rsid w:val="00E73363"/>
    <w:rsid w:val="00ED0993"/>
    <w:rsid w:val="00F872EC"/>
    <w:rsid w:val="00FD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EF4A2"/>
  <w15:chartTrackingRefBased/>
  <w15:docId w15:val="{E60F7239-DA05-4D8F-95FE-CCFAD9D1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F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C75F27"/>
    <w:pPr>
      <w:suppressAutoHyphens/>
    </w:pPr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semiHidden/>
    <w:rsid w:val="00C75F2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link w:val="1"/>
    <w:unhideWhenUsed/>
    <w:rsid w:val="00C75F27"/>
    <w:rPr>
      <w:vertAlign w:val="superscript"/>
    </w:rPr>
  </w:style>
  <w:style w:type="paragraph" w:customStyle="1" w:styleId="1">
    <w:name w:val="Знак сноски1"/>
    <w:basedOn w:val="a"/>
    <w:link w:val="a5"/>
    <w:rsid w:val="00C75F2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ConsPlusNonformat">
    <w:name w:val="ConsPlusNonformat"/>
    <w:rsid w:val="00C75F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75F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OdtelEkonomiki17_02\Desktop\&#1054;&#1056;&#1042;\&#1055;&#1086;&#1088;&#1103;&#1076;&#1086;&#1082;%20&#1054;&#1056;&#1042;.doc" TargetMode="External"/><Relationship Id="rId2" Type="http://schemas.openxmlformats.org/officeDocument/2006/relationships/hyperlink" Target="file:///C:\Users\OdtelEkonomiki17_02\Desktop\&#1054;&#1056;&#1042;\&#1055;&#1086;&#1088;&#1103;&#1076;&#1086;&#1082;%20&#1054;&#1056;&#1042;.doc" TargetMode="External"/><Relationship Id="rId1" Type="http://schemas.openxmlformats.org/officeDocument/2006/relationships/hyperlink" Target="file:///C:\Users\OdtelEkonomiki17_02\Desktop\&#1054;&#1056;&#1042;\&#1055;&#1086;&#1088;&#1103;&#1076;&#1086;&#1082;%20&#1054;&#1056;&#1042;.doc" TargetMode="External"/><Relationship Id="rId4" Type="http://schemas.openxmlformats.org/officeDocument/2006/relationships/hyperlink" Target="file:///C:\Users\OdtelEkonomiki17_02\Desktop\&#1054;&#1056;&#1042;\&#1055;&#1086;&#1088;&#1103;&#1076;&#1086;&#1082;%20&#1054;&#1056;&#104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944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OdtelEkonomiki17_02</dc:creator>
  <cp:keywords/>
  <dc:description/>
  <cp:lastModifiedBy>OdtelEkonomiki17_02</cp:lastModifiedBy>
  <cp:revision>26</cp:revision>
  <dcterms:created xsi:type="dcterms:W3CDTF">2025-11-14T08:57:00Z</dcterms:created>
  <dcterms:modified xsi:type="dcterms:W3CDTF">2026-08-18T07:17:00Z</dcterms:modified>
</cp:coreProperties>
</file>